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172DF"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14:paraId="3260B944"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43B040E4"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5BB646D7" w14:textId="77777777" w:rsidR="006C6AFC" w:rsidRPr="006C6AFC" w:rsidRDefault="003B2E8F"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Pr>
          <w:rFonts w:ascii="Arial" w:hAnsi="Arial" w:cs="Arial"/>
          <w:b/>
          <w:bCs/>
          <w:color w:val="FFFFFF"/>
          <w:sz w:val="32"/>
          <w:szCs w:val="32"/>
        </w:rPr>
        <w:t>Podpora a rozvoj ekonomického informačního systému MPSV</w:t>
      </w:r>
    </w:p>
    <w:p w14:paraId="7AC8820A" w14:textId="77777777" w:rsidR="006C6AFC" w:rsidRDefault="00B30EF1" w:rsidP="006C6AFC">
      <w:pPr>
        <w:pStyle w:val="Normln11"/>
        <w:spacing w:before="120" w:after="120" w:line="280" w:lineRule="atLeast"/>
        <w:jc w:val="center"/>
        <w:rPr>
          <w:rFonts w:cs="Arial"/>
          <w:sz w:val="20"/>
          <w:szCs w:val="20"/>
        </w:rPr>
      </w:pPr>
      <w:r w:rsidRPr="007760B5">
        <w:rPr>
          <w:rFonts w:cs="Arial"/>
          <w:sz w:val="20"/>
          <w:szCs w:val="20"/>
        </w:rPr>
        <w:t>Ev.č.</w:t>
      </w:r>
      <w:r w:rsidR="00D313CF">
        <w:rPr>
          <w:rFonts w:cs="Arial"/>
          <w:sz w:val="20"/>
          <w:szCs w:val="20"/>
        </w:rPr>
        <w:t>:</w:t>
      </w:r>
      <w:r w:rsidRPr="007760B5">
        <w:rPr>
          <w:rFonts w:cs="Arial"/>
          <w:sz w:val="20"/>
          <w:szCs w:val="20"/>
        </w:rPr>
        <w:t xml:space="preserve"> </w:t>
      </w:r>
      <w:r w:rsidR="003B2E8F">
        <w:rPr>
          <w:rFonts w:cs="Arial"/>
          <w:sz w:val="20"/>
          <w:szCs w:val="20"/>
          <w:lang w:val="en-US"/>
        </w:rPr>
        <w:t>516135</w:t>
      </w:r>
    </w:p>
    <w:p w14:paraId="7931B4F6" w14:textId="77777777" w:rsidR="00B30EF1" w:rsidRPr="006C6AFC" w:rsidRDefault="00B30EF1" w:rsidP="006C6AFC">
      <w:pPr>
        <w:pStyle w:val="Normln11"/>
        <w:spacing w:before="120" w:after="120" w:line="280" w:lineRule="atLeast"/>
        <w:jc w:val="center"/>
        <w:rPr>
          <w:rFonts w:cs="Arial"/>
          <w:b/>
          <w:sz w:val="20"/>
          <w:szCs w:val="20"/>
        </w:rPr>
      </w:pPr>
    </w:p>
    <w:p w14:paraId="02F840F9"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08E150D3"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46E66341"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0F7A92B8"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6C5B466D"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04A9BC89"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59C72175" wp14:editId="475B5C45">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7EB28DD6" w14:textId="77777777" w:rsidR="006C6AFC" w:rsidRPr="006C6AFC" w:rsidRDefault="006C6AFC" w:rsidP="006C6AFC">
      <w:pPr>
        <w:tabs>
          <w:tab w:val="left" w:pos="0"/>
        </w:tabs>
        <w:spacing w:before="120" w:after="120" w:line="280" w:lineRule="atLeast"/>
        <w:rPr>
          <w:rFonts w:ascii="Arial" w:hAnsi="Arial" w:cs="Arial"/>
          <w:szCs w:val="20"/>
        </w:rPr>
      </w:pPr>
    </w:p>
    <w:p w14:paraId="22F8422E" w14:textId="77777777" w:rsidR="006C6AFC" w:rsidRPr="006C6AFC" w:rsidRDefault="006C6AFC" w:rsidP="006C6AFC">
      <w:pPr>
        <w:tabs>
          <w:tab w:val="left" w:pos="0"/>
        </w:tabs>
        <w:spacing w:before="120" w:after="120" w:line="280" w:lineRule="atLeast"/>
        <w:rPr>
          <w:rFonts w:ascii="Arial" w:hAnsi="Arial" w:cs="Arial"/>
          <w:szCs w:val="20"/>
        </w:rPr>
      </w:pPr>
    </w:p>
    <w:p w14:paraId="290FA6DE" w14:textId="77777777" w:rsidR="006C6AFC" w:rsidRPr="006C6AFC" w:rsidRDefault="006C6AFC" w:rsidP="006C6AFC">
      <w:pPr>
        <w:tabs>
          <w:tab w:val="left" w:pos="0"/>
        </w:tabs>
        <w:spacing w:before="120" w:after="120" w:line="280" w:lineRule="atLeast"/>
        <w:rPr>
          <w:rFonts w:ascii="Arial" w:hAnsi="Arial" w:cs="Arial"/>
          <w:szCs w:val="20"/>
        </w:rPr>
      </w:pPr>
    </w:p>
    <w:p w14:paraId="5881696A" w14:textId="77777777" w:rsidR="006C6AFC" w:rsidRPr="006C6AFC" w:rsidRDefault="006C6AFC" w:rsidP="006C6AFC">
      <w:pPr>
        <w:tabs>
          <w:tab w:val="left" w:pos="0"/>
        </w:tabs>
        <w:spacing w:before="120" w:after="120" w:line="280" w:lineRule="atLeast"/>
        <w:rPr>
          <w:rFonts w:ascii="Arial" w:hAnsi="Arial" w:cs="Arial"/>
          <w:szCs w:val="20"/>
        </w:rPr>
      </w:pPr>
    </w:p>
    <w:p w14:paraId="77B5EE62" w14:textId="77777777" w:rsidR="006C6AFC" w:rsidRPr="006C6AFC" w:rsidRDefault="006C6AFC" w:rsidP="006C6AFC">
      <w:pPr>
        <w:tabs>
          <w:tab w:val="left" w:pos="0"/>
        </w:tabs>
        <w:spacing w:before="120" w:after="120" w:line="280" w:lineRule="atLeast"/>
        <w:rPr>
          <w:rFonts w:ascii="Arial" w:hAnsi="Arial" w:cs="Arial"/>
          <w:szCs w:val="20"/>
        </w:rPr>
      </w:pPr>
    </w:p>
    <w:p w14:paraId="19870E81" w14:textId="77777777" w:rsidR="006C6AFC" w:rsidRPr="006C6AFC" w:rsidRDefault="006C6AFC" w:rsidP="006C6AFC">
      <w:pPr>
        <w:tabs>
          <w:tab w:val="left" w:pos="0"/>
        </w:tabs>
        <w:spacing w:before="120" w:after="120" w:line="280" w:lineRule="atLeast"/>
        <w:rPr>
          <w:rFonts w:ascii="Arial" w:hAnsi="Arial" w:cs="Arial"/>
          <w:szCs w:val="20"/>
        </w:rPr>
      </w:pPr>
    </w:p>
    <w:p w14:paraId="6D4429BA" w14:textId="77777777" w:rsidR="00DB26BC" w:rsidRDefault="00DB26BC" w:rsidP="006C6AFC">
      <w:pPr>
        <w:spacing w:line="280" w:lineRule="atLeast"/>
        <w:rPr>
          <w:rFonts w:ascii="Arial" w:hAnsi="Arial" w:cs="Arial"/>
          <w:sz w:val="20"/>
          <w:szCs w:val="20"/>
        </w:rPr>
      </w:pPr>
    </w:p>
    <w:p w14:paraId="6B01AD9E" w14:textId="77777777" w:rsidR="00B73F65" w:rsidRDefault="00B73F65" w:rsidP="00A31705">
      <w:pPr>
        <w:spacing w:line="280" w:lineRule="atLeast"/>
        <w:jc w:val="center"/>
        <w:rPr>
          <w:rFonts w:ascii="Arial" w:hAnsi="Arial" w:cs="Arial"/>
          <w:b/>
          <w:sz w:val="26"/>
          <w:szCs w:val="26"/>
        </w:rPr>
      </w:pPr>
    </w:p>
    <w:p w14:paraId="3A6E79B7" w14:textId="77777777" w:rsidR="00B73F65" w:rsidRDefault="00B73F65" w:rsidP="00A31705">
      <w:pPr>
        <w:spacing w:line="280" w:lineRule="atLeast"/>
        <w:jc w:val="center"/>
        <w:rPr>
          <w:rFonts w:ascii="Arial" w:hAnsi="Arial" w:cs="Arial"/>
          <w:b/>
          <w:sz w:val="26"/>
          <w:szCs w:val="26"/>
        </w:rPr>
      </w:pPr>
    </w:p>
    <w:p w14:paraId="3B4029F0" w14:textId="77777777"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3B2E8F">
        <w:rPr>
          <w:rFonts w:ascii="Arial" w:hAnsi="Arial" w:cs="Arial"/>
          <w:b/>
          <w:sz w:val="26"/>
          <w:szCs w:val="26"/>
          <w:lang w:eastAsia="en-US" w:bidi="en-US"/>
        </w:rPr>
        <w:t>III</w:t>
      </w:r>
    </w:p>
    <w:p w14:paraId="2795A877" w14:textId="77777777" w:rsidR="00A31705" w:rsidRDefault="00A31705" w:rsidP="00A31705">
      <w:pPr>
        <w:rPr>
          <w:rFonts w:ascii="Arial" w:hAnsi="Arial" w:cs="Arial"/>
          <w:b/>
          <w:bCs/>
          <w:caps/>
          <w:sz w:val="20"/>
          <w:szCs w:val="20"/>
        </w:rPr>
      </w:pPr>
    </w:p>
    <w:p w14:paraId="336CB3A0"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6C33C528"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191F8D0A" w14:textId="77777777" w:rsidR="00A31705" w:rsidRPr="00040199" w:rsidRDefault="00A31705" w:rsidP="00A31705">
      <w:pPr>
        <w:spacing w:line="320" w:lineRule="atLeast"/>
        <w:rPr>
          <w:rFonts w:ascii="Arial" w:eastAsia="Calibri" w:hAnsi="Arial" w:cs="Arial"/>
          <w:sz w:val="20"/>
          <w:szCs w:val="20"/>
          <w:lang w:eastAsia="en-US"/>
        </w:rPr>
      </w:pPr>
    </w:p>
    <w:p w14:paraId="6A7275B2" w14:textId="77777777"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3B2E8F">
        <w:rPr>
          <w:rFonts w:ascii="Arial" w:hAnsi="Arial" w:cs="Arial"/>
          <w:sz w:val="20"/>
          <w:szCs w:val="20"/>
          <w:lang w:eastAsia="en-US" w:bidi="en-US"/>
        </w:rPr>
        <w:t xml:space="preserve">01.09.2015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14:paraId="441A2F4A" w14:textId="77777777" w:rsidR="0026284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14:paraId="3B950CDD" w14:textId="77777777" w:rsidR="001C6BDA" w:rsidRDefault="001C6BDA" w:rsidP="00262849">
      <w:pPr>
        <w:spacing w:after="120" w:line="320" w:lineRule="atLeast"/>
        <w:jc w:val="both"/>
        <w:outlineLvl w:val="0"/>
        <w:rPr>
          <w:rFonts w:ascii="Arial" w:hAnsi="Arial" w:cs="Arial"/>
          <w:b/>
          <w:sz w:val="20"/>
          <w:szCs w:val="20"/>
        </w:rPr>
      </w:pPr>
    </w:p>
    <w:p w14:paraId="601B5219" w14:textId="77777777" w:rsidR="00044A47" w:rsidRPr="00040199" w:rsidRDefault="00614388" w:rsidP="00262849">
      <w:pPr>
        <w:spacing w:after="120" w:line="320" w:lineRule="atLeast"/>
        <w:jc w:val="both"/>
        <w:outlineLvl w:val="0"/>
        <w:rPr>
          <w:rFonts w:ascii="Arial" w:hAnsi="Arial" w:cs="Arial"/>
          <w:sz w:val="20"/>
          <w:szCs w:val="20"/>
        </w:rPr>
      </w:pPr>
      <w:r>
        <w:rPr>
          <w:rFonts w:ascii="Arial" w:hAnsi="Arial" w:cs="Arial"/>
          <w:b/>
          <w:sz w:val="20"/>
          <w:szCs w:val="20"/>
        </w:rPr>
        <w:t>Všechny položené d</w:t>
      </w:r>
      <w:r w:rsidR="00D25678">
        <w:rPr>
          <w:rFonts w:ascii="Arial" w:hAnsi="Arial" w:cs="Arial"/>
          <w:b/>
          <w:sz w:val="20"/>
          <w:szCs w:val="20"/>
        </w:rPr>
        <w:t>otazy se vztahují k Příloze č. 6 zadávací dokumentace -</w:t>
      </w:r>
      <w:r w:rsidR="001C6BDA" w:rsidRPr="001C6BDA">
        <w:rPr>
          <w:rFonts w:ascii="Arial" w:hAnsi="Arial" w:cs="Arial"/>
          <w:b/>
          <w:sz w:val="20"/>
          <w:szCs w:val="20"/>
        </w:rPr>
        <w:t xml:space="preserve"> Funkční a technické požadavky</w:t>
      </w:r>
    </w:p>
    <w:p w14:paraId="132984CB" w14:textId="77777777" w:rsidR="00D25678" w:rsidRDefault="00D25678" w:rsidP="00044A47">
      <w:pPr>
        <w:spacing w:line="320" w:lineRule="atLeast"/>
        <w:jc w:val="both"/>
        <w:rPr>
          <w:rFonts w:ascii="Arial" w:hAnsi="Arial" w:cs="Arial"/>
          <w:b/>
          <w:sz w:val="20"/>
          <w:szCs w:val="20"/>
        </w:rPr>
      </w:pPr>
    </w:p>
    <w:p w14:paraId="3AD80EF4" w14:textId="77777777" w:rsidR="00614388" w:rsidRDefault="00614388" w:rsidP="00614388">
      <w:pPr>
        <w:spacing w:after="120" w:line="320" w:lineRule="atLeast"/>
        <w:jc w:val="both"/>
        <w:rPr>
          <w:rFonts w:ascii="Arial" w:hAnsi="Arial" w:cs="Arial"/>
          <w:b/>
          <w:sz w:val="20"/>
          <w:szCs w:val="20"/>
        </w:rPr>
      </w:pPr>
      <w:r>
        <w:rPr>
          <w:rFonts w:ascii="Arial" w:hAnsi="Arial" w:cs="Arial"/>
          <w:b/>
          <w:sz w:val="20"/>
          <w:szCs w:val="20"/>
        </w:rPr>
        <w:t xml:space="preserve">Následující dotaz č. 1 se vztahuje k odstavci </w:t>
      </w:r>
      <w:r w:rsidRPr="00614388">
        <w:rPr>
          <w:rFonts w:ascii="Arial" w:hAnsi="Arial" w:cs="Arial"/>
          <w:b/>
          <w:sz w:val="20"/>
          <w:szCs w:val="20"/>
        </w:rPr>
        <w:t>2.1.1 Celková architektura</w:t>
      </w:r>
    </w:p>
    <w:p w14:paraId="0DC26AC1" w14:textId="77777777" w:rsidR="00044A47" w:rsidRPr="00040199" w:rsidRDefault="00044A47" w:rsidP="00044A47">
      <w:pPr>
        <w:spacing w:line="320" w:lineRule="atLeast"/>
        <w:jc w:val="both"/>
        <w:rPr>
          <w:rFonts w:ascii="Arial" w:hAnsi="Arial" w:cs="Arial"/>
          <w:sz w:val="20"/>
          <w:szCs w:val="20"/>
        </w:rPr>
      </w:pPr>
      <w:r w:rsidRPr="00040199">
        <w:rPr>
          <w:rFonts w:ascii="Arial" w:hAnsi="Arial" w:cs="Arial"/>
          <w:b/>
          <w:sz w:val="20"/>
          <w:szCs w:val="20"/>
        </w:rPr>
        <w:t>Dotaz č. 1</w:t>
      </w:r>
      <w:r w:rsidRPr="00040199">
        <w:rPr>
          <w:rFonts w:ascii="Arial" w:hAnsi="Arial" w:cs="Arial"/>
          <w:sz w:val="20"/>
          <w:szCs w:val="20"/>
        </w:rPr>
        <w:t>:</w:t>
      </w:r>
    </w:p>
    <w:p w14:paraId="768625DB" w14:textId="77777777" w:rsidR="003B2E8F" w:rsidRDefault="003B2E8F" w:rsidP="00044A4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Bod 2.1.1 Celková architektura</w:t>
      </w:r>
    </w:p>
    <w:p w14:paraId="13674829" w14:textId="77777777" w:rsidR="003B2E8F" w:rsidRPr="003B2E8F" w:rsidRDefault="003B2E8F" w:rsidP="003B2E8F">
      <w:pPr>
        <w:pStyle w:val="Odstavecseseznamem"/>
        <w:numPr>
          <w:ilvl w:val="0"/>
          <w:numId w:val="34"/>
        </w:numPr>
        <w:spacing w:before="120" w:after="120" w:line="320" w:lineRule="atLeast"/>
        <w:jc w:val="both"/>
        <w:rPr>
          <w:rFonts w:ascii="Arial" w:hAnsi="Arial" w:cs="Arial"/>
          <w:color w:val="943634" w:themeColor="accent2" w:themeShade="BF"/>
          <w:sz w:val="20"/>
          <w:szCs w:val="20"/>
          <w:u w:val="single"/>
        </w:rPr>
      </w:pPr>
      <w:r w:rsidRPr="009C1C9D">
        <w:rPr>
          <w:rFonts w:ascii="Arial" w:hAnsi="Arial" w:cs="Arial"/>
          <w:color w:val="943634" w:themeColor="accent2" w:themeShade="BF"/>
          <w:sz w:val="20"/>
          <w:szCs w:val="20"/>
        </w:rPr>
        <w:t>„V</w:t>
      </w:r>
      <w:r w:rsidRPr="003B2E8F">
        <w:rPr>
          <w:rFonts w:ascii="Arial" w:hAnsi="Arial" w:cs="Arial"/>
          <w:color w:val="943634" w:themeColor="accent2" w:themeShade="BF"/>
          <w:sz w:val="20"/>
          <w:szCs w:val="20"/>
        </w:rPr>
        <w:t xml:space="preserve"> rámci obnova EKIS jsou zprovozněny následující systémy: ERP (účetnictví, rozpočetnictví, majetek, controlling, personalistika a mzdy)“</w:t>
      </w:r>
    </w:p>
    <w:p w14:paraId="7C47FB46" w14:textId="77777777" w:rsidR="003B2E8F" w:rsidRPr="003B2E8F" w:rsidRDefault="003B2E8F" w:rsidP="003B2E8F">
      <w:pPr>
        <w:spacing w:before="120" w:after="120" w:line="320" w:lineRule="atLeast"/>
        <w:jc w:val="both"/>
        <w:rPr>
          <w:rFonts w:ascii="Arial" w:hAnsi="Arial" w:cs="Arial"/>
          <w:sz w:val="20"/>
          <w:szCs w:val="20"/>
        </w:rPr>
      </w:pPr>
      <w:r w:rsidRPr="003B2E8F">
        <w:rPr>
          <w:rFonts w:ascii="Arial" w:hAnsi="Arial" w:cs="Arial"/>
          <w:b/>
          <w:sz w:val="20"/>
          <w:szCs w:val="20"/>
        </w:rPr>
        <w:t>Otázka 1:</w:t>
      </w:r>
      <w:r>
        <w:rPr>
          <w:rFonts w:ascii="Arial" w:hAnsi="Arial" w:cs="Arial"/>
          <w:sz w:val="20"/>
          <w:szCs w:val="20"/>
        </w:rPr>
        <w:t xml:space="preserve"> Pokud se jedná o obnovu EKIS, znamená to, že všechny oblasti (účetnictví, rozpočetnictví, majetek, controlling, personalistika a mzdy) již byly v předchozí verzi, která je obnovována plně funkční a využívány v ostrém provozním prostředí MPSV včetně personalistiky a mezd?</w:t>
      </w:r>
    </w:p>
    <w:p w14:paraId="707F96FA" w14:textId="77777777" w:rsidR="00044A47" w:rsidRPr="00040199" w:rsidRDefault="00044A47" w:rsidP="00044A47">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69CFDA0C" w14:textId="52383CCF" w:rsidR="00044A47" w:rsidRDefault="00767A56" w:rsidP="00044A47">
      <w:pPr>
        <w:spacing w:before="120" w:after="120" w:line="320" w:lineRule="atLeast"/>
        <w:jc w:val="both"/>
        <w:rPr>
          <w:rFonts w:ascii="Arial" w:hAnsi="Arial" w:cs="Arial"/>
          <w:sz w:val="20"/>
          <w:szCs w:val="20"/>
          <w:lang w:eastAsia="en-US" w:bidi="en-US"/>
        </w:rPr>
      </w:pPr>
      <w:r w:rsidRPr="00767A56">
        <w:rPr>
          <w:rFonts w:ascii="Arial" w:hAnsi="Arial" w:cs="Arial"/>
          <w:sz w:val="20"/>
          <w:szCs w:val="20"/>
          <w:lang w:eastAsia="en-US" w:bidi="en-US"/>
        </w:rPr>
        <w:t>Zadavatel k tomuto dotazu uvádí, že pojem obnova byl v bodě 2.1.1 použit nadbytečně, jedná se tedy o zjevnou chybu v psaní, což plyne i ze skutečnosti, že nikde jinde v zadávací dokumentaci se tento pojem v tomto smyslu nenachází. Správná textace tedy zní „V rámci EKIS jsou zprovozněny následující systémy: ERP (účetnictví, rozpočetnictví, majetek, controlling, personalistika a mzdy)“.</w:t>
      </w:r>
    </w:p>
    <w:p w14:paraId="4C7953D1" w14:textId="77777777" w:rsidR="00044A47" w:rsidRDefault="00044A47" w:rsidP="00044A47">
      <w:pPr>
        <w:spacing w:before="120" w:after="120" w:line="320" w:lineRule="atLeast"/>
        <w:jc w:val="both"/>
        <w:rPr>
          <w:rFonts w:ascii="Arial" w:hAnsi="Arial" w:cs="Arial"/>
          <w:sz w:val="20"/>
          <w:szCs w:val="20"/>
        </w:rPr>
      </w:pPr>
    </w:p>
    <w:p w14:paraId="6591559C" w14:textId="77777777" w:rsidR="00614388" w:rsidRPr="00040199" w:rsidRDefault="00614388" w:rsidP="00044A47">
      <w:pPr>
        <w:spacing w:before="120" w:after="120" w:line="320" w:lineRule="atLeast"/>
        <w:jc w:val="both"/>
        <w:rPr>
          <w:rFonts w:ascii="Arial" w:hAnsi="Arial" w:cs="Arial"/>
          <w:sz w:val="20"/>
          <w:szCs w:val="20"/>
        </w:rPr>
      </w:pPr>
      <w:r w:rsidRPr="00614388">
        <w:rPr>
          <w:rFonts w:ascii="Arial" w:hAnsi="Arial" w:cs="Arial"/>
          <w:b/>
          <w:sz w:val="20"/>
          <w:szCs w:val="20"/>
        </w:rPr>
        <w:t>Následující dotaz</w:t>
      </w:r>
      <w:r>
        <w:rPr>
          <w:rFonts w:ascii="Arial" w:hAnsi="Arial" w:cs="Arial"/>
          <w:b/>
          <w:sz w:val="20"/>
          <w:szCs w:val="20"/>
        </w:rPr>
        <w:t>y</w:t>
      </w:r>
      <w:r w:rsidRPr="00614388">
        <w:rPr>
          <w:rFonts w:ascii="Arial" w:hAnsi="Arial" w:cs="Arial"/>
          <w:b/>
          <w:sz w:val="20"/>
          <w:szCs w:val="20"/>
        </w:rPr>
        <w:t xml:space="preserve"> č. </w:t>
      </w:r>
      <w:r>
        <w:rPr>
          <w:rFonts w:ascii="Arial" w:hAnsi="Arial" w:cs="Arial"/>
          <w:b/>
          <w:sz w:val="20"/>
          <w:szCs w:val="20"/>
        </w:rPr>
        <w:t>2</w:t>
      </w:r>
      <w:r w:rsidRPr="00614388">
        <w:rPr>
          <w:rFonts w:ascii="Arial" w:hAnsi="Arial" w:cs="Arial"/>
          <w:b/>
          <w:sz w:val="20"/>
          <w:szCs w:val="20"/>
        </w:rPr>
        <w:t xml:space="preserve"> </w:t>
      </w:r>
      <w:r>
        <w:rPr>
          <w:rFonts w:ascii="Arial" w:hAnsi="Arial" w:cs="Arial"/>
          <w:b/>
          <w:sz w:val="20"/>
          <w:szCs w:val="20"/>
        </w:rPr>
        <w:t xml:space="preserve">– 19 </w:t>
      </w:r>
      <w:r w:rsidRPr="00614388">
        <w:rPr>
          <w:rFonts w:ascii="Arial" w:hAnsi="Arial" w:cs="Arial"/>
          <w:b/>
          <w:sz w:val="20"/>
          <w:szCs w:val="20"/>
        </w:rPr>
        <w:t>se vztahuj</w:t>
      </w:r>
      <w:r>
        <w:rPr>
          <w:rFonts w:ascii="Arial" w:hAnsi="Arial" w:cs="Arial"/>
          <w:b/>
          <w:sz w:val="20"/>
          <w:szCs w:val="20"/>
        </w:rPr>
        <w:t>í</w:t>
      </w:r>
      <w:r w:rsidRPr="00614388">
        <w:rPr>
          <w:rFonts w:ascii="Arial" w:hAnsi="Arial" w:cs="Arial"/>
          <w:b/>
          <w:sz w:val="20"/>
          <w:szCs w:val="20"/>
        </w:rPr>
        <w:t xml:space="preserve"> k</w:t>
      </w:r>
      <w:r>
        <w:rPr>
          <w:rFonts w:ascii="Arial" w:hAnsi="Arial" w:cs="Arial"/>
          <w:b/>
          <w:sz w:val="20"/>
          <w:szCs w:val="20"/>
        </w:rPr>
        <w:t> </w:t>
      </w:r>
      <w:r w:rsidRPr="00614388">
        <w:rPr>
          <w:rFonts w:ascii="Arial" w:hAnsi="Arial" w:cs="Arial"/>
          <w:b/>
          <w:sz w:val="20"/>
          <w:szCs w:val="20"/>
        </w:rPr>
        <w:t>odstavci</w:t>
      </w:r>
      <w:r>
        <w:rPr>
          <w:rFonts w:ascii="Arial" w:hAnsi="Arial" w:cs="Arial"/>
          <w:b/>
          <w:sz w:val="20"/>
          <w:szCs w:val="20"/>
        </w:rPr>
        <w:t xml:space="preserve"> </w:t>
      </w:r>
      <w:r w:rsidRPr="00614388">
        <w:rPr>
          <w:rFonts w:ascii="Arial" w:hAnsi="Arial" w:cs="Arial"/>
          <w:b/>
          <w:sz w:val="20"/>
          <w:szCs w:val="20"/>
        </w:rPr>
        <w:t>2.2.1 Řízení rozpočtu</w:t>
      </w:r>
    </w:p>
    <w:p w14:paraId="138E35F7" w14:textId="77777777" w:rsidR="00044A47" w:rsidRPr="00040199" w:rsidRDefault="00044A47" w:rsidP="00044A47">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14:paraId="51B8F49C" w14:textId="77777777" w:rsidR="00044A47" w:rsidRPr="00157959" w:rsidRDefault="003B2E8F" w:rsidP="00044A47">
      <w:pPr>
        <w:spacing w:before="120" w:after="120" w:line="320" w:lineRule="atLeast"/>
        <w:jc w:val="both"/>
        <w:rPr>
          <w:rFonts w:ascii="Arial" w:hAnsi="Arial" w:cs="Arial"/>
          <w:sz w:val="20"/>
          <w:szCs w:val="20"/>
          <w:lang w:eastAsia="en-US" w:bidi="en-US"/>
        </w:rPr>
      </w:pPr>
      <w:r w:rsidRPr="00157959">
        <w:rPr>
          <w:rFonts w:ascii="Arial" w:hAnsi="Arial" w:cs="Arial"/>
          <w:sz w:val="20"/>
          <w:szCs w:val="20"/>
          <w:lang w:eastAsia="en-US" w:bidi="en-US"/>
        </w:rPr>
        <w:t>Bod 2.2.1 Řízení rozpočtu</w:t>
      </w:r>
    </w:p>
    <w:p w14:paraId="3F8CE122" w14:textId="77777777" w:rsidR="003B2E8F" w:rsidRDefault="003B2E8F" w:rsidP="003B2E8F">
      <w:pPr>
        <w:pStyle w:val="Odstavecseseznamem"/>
        <w:numPr>
          <w:ilvl w:val="0"/>
          <w:numId w:val="34"/>
        </w:numPr>
        <w:spacing w:before="120" w:after="120" w:line="320" w:lineRule="atLeast"/>
        <w:jc w:val="both"/>
        <w:rPr>
          <w:rFonts w:ascii="Arial" w:hAnsi="Arial" w:cs="Arial"/>
          <w:sz w:val="20"/>
          <w:szCs w:val="20"/>
        </w:rPr>
      </w:pPr>
      <w:r w:rsidRPr="009C1C9D">
        <w:rPr>
          <w:rFonts w:ascii="Arial" w:hAnsi="Arial" w:cs="Arial"/>
          <w:color w:val="943634" w:themeColor="accent2" w:themeShade="BF"/>
          <w:sz w:val="20"/>
          <w:szCs w:val="20"/>
        </w:rPr>
        <w:t>„Správa a údržba kmenových záznamů (dimenzí rozpočtové klasifikace ve smyslu požadavků identifikace koruny),“</w:t>
      </w:r>
    </w:p>
    <w:p w14:paraId="1AA5B4BD" w14:textId="77777777" w:rsidR="003B2E8F" w:rsidRPr="003B2E8F" w:rsidRDefault="003B2E8F" w:rsidP="003B2E8F">
      <w:pPr>
        <w:spacing w:before="120" w:after="120" w:line="320" w:lineRule="atLeast"/>
        <w:jc w:val="both"/>
        <w:rPr>
          <w:rFonts w:ascii="Arial" w:hAnsi="Arial" w:cs="Arial"/>
          <w:sz w:val="20"/>
          <w:szCs w:val="20"/>
        </w:rPr>
      </w:pPr>
      <w:r w:rsidRPr="009C1C9D">
        <w:rPr>
          <w:rFonts w:ascii="Arial" w:hAnsi="Arial" w:cs="Arial"/>
          <w:b/>
          <w:sz w:val="20"/>
          <w:szCs w:val="20"/>
        </w:rPr>
        <w:t>Otázka 2:</w:t>
      </w:r>
      <w:r>
        <w:rPr>
          <w:rFonts w:ascii="Arial" w:hAnsi="Arial" w:cs="Arial"/>
          <w:sz w:val="20"/>
          <w:szCs w:val="20"/>
        </w:rPr>
        <w:t xml:space="preserve"> Co je myšleno pojmem kmenový záznam? Je dostupná definice tohoto pojmu? MPSV tedy požaduje vést strukturu rozpočtové klasifikace pouze v šíři požadované identifikací koruny? Jemnější členění nebude ze strany zadavatele požadováno,? V oblasti Controllingu je použita i definice nákladové středisko – členění na úroveň nákladového střediska bude tedy použita pouze pro oblast účetnictví, controllingu a Oblast rozpočtu má být definována přesně dle identifikace koruny?</w:t>
      </w:r>
    </w:p>
    <w:p w14:paraId="621372E7"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F2BE342" w14:textId="7E0054D3" w:rsidR="00044A47" w:rsidRPr="00040199" w:rsidRDefault="00767A56" w:rsidP="00044A47">
      <w:pPr>
        <w:spacing w:before="120" w:after="120" w:line="320" w:lineRule="atLeast"/>
        <w:jc w:val="both"/>
        <w:rPr>
          <w:rFonts w:ascii="Arial" w:hAnsi="Arial" w:cs="Arial"/>
          <w:sz w:val="20"/>
          <w:szCs w:val="20"/>
        </w:rPr>
      </w:pPr>
      <w:r w:rsidRPr="00767A56">
        <w:rPr>
          <w:rFonts w:ascii="Arial" w:hAnsi="Arial" w:cs="Arial"/>
          <w:sz w:val="20"/>
          <w:szCs w:val="20"/>
          <w:lang w:eastAsia="en-US" w:bidi="en-US"/>
        </w:rPr>
        <w:t xml:space="preserve">Zadavatel k tomuto dotazu </w:t>
      </w:r>
      <w:r w:rsidR="00E00B3A">
        <w:rPr>
          <w:rFonts w:ascii="Arial" w:hAnsi="Arial" w:cs="Arial"/>
          <w:sz w:val="20"/>
          <w:szCs w:val="20"/>
          <w:lang w:eastAsia="en-US" w:bidi="en-US"/>
        </w:rPr>
        <w:t>sděluje</w:t>
      </w:r>
      <w:r w:rsidRPr="00767A56">
        <w:rPr>
          <w:rFonts w:ascii="Arial" w:hAnsi="Arial" w:cs="Arial"/>
          <w:sz w:val="20"/>
          <w:szCs w:val="20"/>
          <w:lang w:eastAsia="en-US" w:bidi="en-US"/>
        </w:rPr>
        <w:t xml:space="preserve">, že kapitola č. 2 přílohy č. 6 zadávací dokumentace uvádí popis stávajícího stavu, který vybraný uchazeč převezme v rámci Služeb převzetí, jejichž obsah je v zadávací dokumentaci dostatečně, určitě a jednoznačně </w:t>
      </w:r>
      <w:r w:rsidR="00E00B3A">
        <w:rPr>
          <w:rFonts w:ascii="Arial" w:hAnsi="Arial" w:cs="Arial"/>
          <w:sz w:val="20"/>
          <w:szCs w:val="20"/>
          <w:lang w:eastAsia="en-US" w:bidi="en-US"/>
        </w:rPr>
        <w:t>definován</w:t>
      </w:r>
      <w:r w:rsidRPr="00767A56">
        <w:rPr>
          <w:rFonts w:ascii="Arial" w:hAnsi="Arial" w:cs="Arial"/>
          <w:sz w:val="20"/>
          <w:szCs w:val="20"/>
          <w:lang w:eastAsia="en-US" w:bidi="en-US"/>
        </w:rPr>
        <w:t xml:space="preserve">. Zadavatel tedy vymezil zadávací podmínky plně v souladu s §44 odst. 1 </w:t>
      </w:r>
      <w:r w:rsidR="00460015">
        <w:rPr>
          <w:rFonts w:ascii="Arial" w:hAnsi="Arial" w:cs="Arial"/>
          <w:sz w:val="20"/>
          <w:szCs w:val="20"/>
          <w:lang w:eastAsia="en-US" w:bidi="en-US"/>
        </w:rPr>
        <w:t>ZVZ</w:t>
      </w:r>
      <w:r w:rsidRPr="00767A56">
        <w:rPr>
          <w:rFonts w:ascii="Arial" w:hAnsi="Arial" w:cs="Arial"/>
          <w:sz w:val="20"/>
          <w:szCs w:val="20"/>
          <w:lang w:eastAsia="en-US" w:bidi="en-US"/>
        </w:rPr>
        <w:t>, tedy v rozsahu nezbytném pro zpracování nabídky. Tento dotaz považuje zadavatel tedy za nadbytečný pro účely zpracování nabídky.</w:t>
      </w:r>
    </w:p>
    <w:p w14:paraId="71BA1E8F" w14:textId="77777777" w:rsidR="00044A47" w:rsidRPr="00040199" w:rsidRDefault="00044A47" w:rsidP="00044A47">
      <w:pPr>
        <w:spacing w:before="120" w:after="120" w:line="320" w:lineRule="atLeast"/>
        <w:jc w:val="both"/>
        <w:rPr>
          <w:rFonts w:ascii="Arial" w:hAnsi="Arial" w:cs="Arial"/>
          <w:b/>
          <w:sz w:val="20"/>
          <w:szCs w:val="20"/>
        </w:rPr>
      </w:pPr>
    </w:p>
    <w:p w14:paraId="0C334E03"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b/>
          <w:sz w:val="20"/>
          <w:szCs w:val="20"/>
        </w:rPr>
        <w:t>Dotaz č. 3:</w:t>
      </w:r>
      <w:r w:rsidRPr="00040199">
        <w:rPr>
          <w:rFonts w:ascii="Arial" w:hAnsi="Arial" w:cs="Arial"/>
          <w:sz w:val="20"/>
          <w:szCs w:val="20"/>
        </w:rPr>
        <w:t xml:space="preserve"> </w:t>
      </w:r>
    </w:p>
    <w:p w14:paraId="27447885" w14:textId="77777777" w:rsidR="00044A47" w:rsidRPr="009C1C9D" w:rsidRDefault="009E3912" w:rsidP="009E3912">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9C1C9D">
        <w:rPr>
          <w:rFonts w:ascii="Arial" w:hAnsi="Arial" w:cs="Arial"/>
          <w:color w:val="943634" w:themeColor="accent2" w:themeShade="BF"/>
          <w:sz w:val="20"/>
          <w:szCs w:val="20"/>
        </w:rPr>
        <w:t>„Přebírání a odesílání rozpočtových opatření ze systému RISRE – integrace se systémem RISRE umožňuje zpracování rozpočtových opatření na jednom místě, čímž sa zamezí rozdílům mezi oběma systémy.“</w:t>
      </w:r>
    </w:p>
    <w:p w14:paraId="08D05F56" w14:textId="77777777" w:rsidR="009E3912" w:rsidRPr="009E3912" w:rsidRDefault="009E3912" w:rsidP="009E3912">
      <w:pPr>
        <w:spacing w:before="120" w:after="120" w:line="320" w:lineRule="atLeast"/>
        <w:jc w:val="both"/>
        <w:rPr>
          <w:rFonts w:ascii="Arial" w:hAnsi="Arial" w:cs="Arial"/>
          <w:sz w:val="20"/>
          <w:szCs w:val="20"/>
        </w:rPr>
      </w:pPr>
      <w:r w:rsidRPr="009C1C9D">
        <w:rPr>
          <w:rFonts w:ascii="Arial" w:hAnsi="Arial" w:cs="Arial"/>
          <w:b/>
          <w:sz w:val="20"/>
          <w:szCs w:val="20"/>
        </w:rPr>
        <w:t>Otázka 3:</w:t>
      </w:r>
      <w:r>
        <w:rPr>
          <w:rFonts w:ascii="Arial" w:hAnsi="Arial" w:cs="Arial"/>
          <w:sz w:val="20"/>
          <w:szCs w:val="20"/>
        </w:rPr>
        <w:t xml:space="preserve"> Co je myšleno pod pojmem přebírání rozpočtových opatření ze systému RISRE? Jakým způsobem by tento doklad měl být převzat a jak jej zpracovat? Doklad převzatý nebude již žádným způsobem měněn/modifikován? Pokud ano – která všechna data mohou být přidávána, či modifikována, pokud ne – jakým způsobem požaduje zadavatel sledovat řadu rozpočtových opatření? Přeje si sledovat dva rozpočtové deníky? Jeden k EKIS, druhý převzatých dokladů z IISSP? Kdo řídí rozhodnutí, zdali bude doklad zadán na portálu RISRE či v EKIS? Jaké je z loňských let množství takto převzatých dokladů (zadaný prostřednictví portálu RISRE)? Co když bude v mezi dobí zadán doklad přímo v EKIS, který by přečerpal rozpočet identifikaci koruny? Má přednost doklad z RISRE a doklad v EKIS má být zastaven?</w:t>
      </w:r>
    </w:p>
    <w:p w14:paraId="3CE611A0"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13F077B" w14:textId="77777777" w:rsidR="00044A47" w:rsidRPr="00040199" w:rsidRDefault="00FD291A" w:rsidP="00044A47">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 xml:space="preserve">Zadavatel na tomto místě odkazuje na odpověď zadavatele k dotazu č. </w:t>
      </w:r>
      <w:r>
        <w:rPr>
          <w:rFonts w:ascii="Arial" w:hAnsi="Arial" w:cs="Arial"/>
          <w:sz w:val="20"/>
          <w:szCs w:val="20"/>
          <w:lang w:eastAsia="en-US" w:bidi="en-US"/>
        </w:rPr>
        <w:t>2</w:t>
      </w:r>
      <w:r w:rsidRPr="00FD291A">
        <w:rPr>
          <w:rFonts w:ascii="Arial" w:hAnsi="Arial" w:cs="Arial"/>
          <w:sz w:val="20"/>
          <w:szCs w:val="20"/>
          <w:lang w:eastAsia="en-US" w:bidi="en-US"/>
        </w:rPr>
        <w:t xml:space="preserve"> těchto dodatečných informací.</w:t>
      </w:r>
    </w:p>
    <w:p w14:paraId="4A0EEA27" w14:textId="77777777" w:rsidR="00044A47" w:rsidRPr="00040199" w:rsidRDefault="00044A47" w:rsidP="00044A47">
      <w:pPr>
        <w:spacing w:before="120" w:after="120" w:line="320" w:lineRule="atLeast"/>
        <w:jc w:val="both"/>
        <w:rPr>
          <w:rFonts w:ascii="Arial" w:hAnsi="Arial" w:cs="Arial"/>
          <w:b/>
          <w:sz w:val="20"/>
          <w:szCs w:val="20"/>
        </w:rPr>
      </w:pPr>
    </w:p>
    <w:p w14:paraId="3939A64C"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b/>
          <w:sz w:val="20"/>
          <w:szCs w:val="20"/>
        </w:rPr>
        <w:t>Dotaz č. 4:</w:t>
      </w:r>
    </w:p>
    <w:p w14:paraId="73AD7A10" w14:textId="77777777" w:rsidR="00044A47" w:rsidRPr="009C1C9D" w:rsidRDefault="009E3912" w:rsidP="009E3912">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9C1C9D">
        <w:rPr>
          <w:rFonts w:ascii="Arial" w:hAnsi="Arial" w:cs="Arial"/>
          <w:color w:val="943634" w:themeColor="accent2" w:themeShade="BF"/>
          <w:sz w:val="20"/>
          <w:szCs w:val="20"/>
        </w:rPr>
        <w:t>„Odesílání dokladů rezervace do systému RISRE včetně zabezpečení operací přeúčtování skutečností.“</w:t>
      </w:r>
    </w:p>
    <w:p w14:paraId="6130AA73" w14:textId="77777777" w:rsidR="009E3912" w:rsidRPr="009E3912" w:rsidRDefault="009E3912" w:rsidP="009E3912">
      <w:pPr>
        <w:spacing w:before="120" w:after="120" w:line="320" w:lineRule="atLeast"/>
        <w:jc w:val="both"/>
        <w:rPr>
          <w:rFonts w:ascii="Arial" w:hAnsi="Arial" w:cs="Arial"/>
          <w:sz w:val="20"/>
          <w:szCs w:val="20"/>
        </w:rPr>
      </w:pPr>
      <w:r w:rsidRPr="009C1C9D">
        <w:rPr>
          <w:rFonts w:ascii="Arial" w:hAnsi="Arial" w:cs="Arial"/>
          <w:b/>
          <w:sz w:val="20"/>
          <w:szCs w:val="20"/>
        </w:rPr>
        <w:t>Otázka 4:</w:t>
      </w:r>
      <w:r>
        <w:rPr>
          <w:rFonts w:ascii="Arial" w:hAnsi="Arial" w:cs="Arial"/>
          <w:sz w:val="20"/>
          <w:szCs w:val="20"/>
        </w:rPr>
        <w:t xml:space="preserve"> Je při zasílání dokladů rezervací do RISRE požadována elektronická finanční kontrola? V případě, že ano, má MPSV dostatek licencí pro příslušné pracovníky, kteří budou začleněni do elektronické finanční kontroly a budou k ní muset přiložit svůj el. podpis? Jakým druhem má být prováděno přeúčtování skutečnosti? Dle rozhraní EKIS vůči IISSP je umožňována několik variant, kterou tedy požaduje zadavatel?</w:t>
      </w:r>
    </w:p>
    <w:p w14:paraId="2307FAAF"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428DD8D" w14:textId="77777777" w:rsidR="00044A47" w:rsidRPr="00040199" w:rsidRDefault="00FD291A" w:rsidP="00044A47">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2EC812C3" w14:textId="77777777" w:rsidR="009E3912" w:rsidRDefault="009E3912" w:rsidP="009E3912">
      <w:pPr>
        <w:spacing w:before="120" w:after="120" w:line="320" w:lineRule="atLeast"/>
        <w:jc w:val="both"/>
        <w:rPr>
          <w:rFonts w:ascii="Arial" w:hAnsi="Arial" w:cs="Arial"/>
          <w:b/>
          <w:sz w:val="20"/>
          <w:szCs w:val="20"/>
        </w:rPr>
      </w:pPr>
    </w:p>
    <w:p w14:paraId="4C848095"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w:t>
      </w:r>
      <w:r w:rsidRPr="00040199">
        <w:rPr>
          <w:rFonts w:ascii="Arial" w:hAnsi="Arial" w:cs="Arial"/>
          <w:b/>
          <w:sz w:val="20"/>
          <w:szCs w:val="20"/>
        </w:rPr>
        <w:t>:</w:t>
      </w:r>
      <w:r w:rsidRPr="00040199">
        <w:rPr>
          <w:rFonts w:ascii="Arial" w:hAnsi="Arial" w:cs="Arial"/>
          <w:sz w:val="20"/>
          <w:szCs w:val="20"/>
        </w:rPr>
        <w:t xml:space="preserve"> </w:t>
      </w:r>
    </w:p>
    <w:p w14:paraId="1245A162" w14:textId="77777777" w:rsidR="009E3912" w:rsidRPr="009C1C9D" w:rsidRDefault="00A16036" w:rsidP="00A16036">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9C1C9D">
        <w:rPr>
          <w:rFonts w:ascii="Arial" w:hAnsi="Arial" w:cs="Arial"/>
          <w:color w:val="943634" w:themeColor="accent2" w:themeShade="BF"/>
          <w:sz w:val="20"/>
          <w:szCs w:val="20"/>
        </w:rPr>
        <w:t>„Sledování plnění a čerpání rozpočtu na všech organizačních úrovních MPSV“</w:t>
      </w:r>
    </w:p>
    <w:p w14:paraId="144CEA7F" w14:textId="77777777" w:rsidR="00A16036" w:rsidRPr="00A16036" w:rsidRDefault="00A16036" w:rsidP="00A16036">
      <w:pPr>
        <w:spacing w:before="120" w:after="120" w:line="320" w:lineRule="atLeast"/>
        <w:jc w:val="both"/>
        <w:rPr>
          <w:rFonts w:ascii="Arial" w:hAnsi="Arial" w:cs="Arial"/>
          <w:sz w:val="20"/>
          <w:szCs w:val="20"/>
        </w:rPr>
      </w:pPr>
      <w:r w:rsidRPr="009C1C9D">
        <w:rPr>
          <w:rFonts w:ascii="Arial" w:hAnsi="Arial" w:cs="Arial"/>
          <w:b/>
          <w:sz w:val="20"/>
          <w:szCs w:val="20"/>
        </w:rPr>
        <w:t>Otázka 5:</w:t>
      </w:r>
      <w:r w:rsidRPr="009C1C9D">
        <w:rPr>
          <w:rFonts w:ascii="Arial" w:hAnsi="Arial" w:cs="Arial"/>
          <w:sz w:val="20"/>
          <w:szCs w:val="20"/>
        </w:rPr>
        <w:t xml:space="preserve"> </w:t>
      </w:r>
      <w:r>
        <w:rPr>
          <w:rFonts w:ascii="Arial" w:hAnsi="Arial" w:cs="Arial"/>
          <w:sz w:val="20"/>
          <w:szCs w:val="20"/>
        </w:rPr>
        <w:t>o jaké sledování se jedná, jede o legislativní výkazy, či vnitřní výkazy MPSV, je stanovena jejich struktura? Či legislativní výčet, který je vyžadován?</w:t>
      </w:r>
    </w:p>
    <w:p w14:paraId="65CCBEF6"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AC6BF60"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35A8C82D" w14:textId="77777777" w:rsidR="009E3912" w:rsidRPr="00040199" w:rsidRDefault="009E3912" w:rsidP="009E3912">
      <w:pPr>
        <w:spacing w:before="120" w:after="120" w:line="320" w:lineRule="atLeast"/>
        <w:jc w:val="both"/>
        <w:rPr>
          <w:rFonts w:ascii="Arial" w:hAnsi="Arial" w:cs="Arial"/>
          <w:b/>
          <w:sz w:val="20"/>
          <w:szCs w:val="20"/>
        </w:rPr>
      </w:pPr>
    </w:p>
    <w:p w14:paraId="27143B65"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w:t>
      </w:r>
      <w:r w:rsidRPr="00040199">
        <w:rPr>
          <w:rFonts w:ascii="Arial" w:hAnsi="Arial" w:cs="Arial"/>
          <w:b/>
          <w:sz w:val="20"/>
          <w:szCs w:val="20"/>
        </w:rPr>
        <w:t>:</w:t>
      </w:r>
    </w:p>
    <w:p w14:paraId="4E374B63" w14:textId="77777777" w:rsidR="009E3912" w:rsidRPr="009C1C9D" w:rsidRDefault="00A16036" w:rsidP="00A16036">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9C1C9D">
        <w:rPr>
          <w:rFonts w:ascii="Arial" w:hAnsi="Arial" w:cs="Arial"/>
          <w:color w:val="943634" w:themeColor="accent2" w:themeShade="BF"/>
          <w:sz w:val="20"/>
          <w:szCs w:val="20"/>
        </w:rPr>
        <w:t>„Interní a externí (legislativní) výkaznictví“</w:t>
      </w:r>
    </w:p>
    <w:p w14:paraId="3A53E98F" w14:textId="77777777" w:rsidR="00A16036" w:rsidRPr="00A16036" w:rsidRDefault="00A16036" w:rsidP="00A16036">
      <w:pPr>
        <w:spacing w:before="120" w:after="120" w:line="320" w:lineRule="atLeast"/>
        <w:jc w:val="both"/>
        <w:rPr>
          <w:rFonts w:ascii="Arial" w:hAnsi="Arial" w:cs="Arial"/>
          <w:sz w:val="20"/>
          <w:szCs w:val="20"/>
        </w:rPr>
      </w:pPr>
      <w:r w:rsidRPr="009C1C9D">
        <w:rPr>
          <w:rFonts w:ascii="Arial" w:hAnsi="Arial" w:cs="Arial"/>
          <w:b/>
          <w:sz w:val="20"/>
          <w:szCs w:val="20"/>
        </w:rPr>
        <w:t>Otázka 6:</w:t>
      </w:r>
      <w:r>
        <w:rPr>
          <w:rFonts w:ascii="Arial" w:hAnsi="Arial" w:cs="Arial"/>
          <w:sz w:val="20"/>
          <w:szCs w:val="20"/>
        </w:rPr>
        <w:t xml:space="preserve"> Co je myšleno pod pojmem interní výkaznictví a co obsahují? Externí (legislativní) výkaznictví – jaká legislativa má být splněna? Jedná se i nelegislativní výkaznictví vyplývající z požadavků MF ČR, resp. IISSP? Je možno upřesnit přesný výčet požadovaných výkazů?</w:t>
      </w:r>
    </w:p>
    <w:p w14:paraId="4033EF90"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37A2E46"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214DE76F" w14:textId="77777777" w:rsidR="00044A47" w:rsidRPr="00040199" w:rsidRDefault="00044A47" w:rsidP="00044A47">
      <w:pPr>
        <w:rPr>
          <w:rFonts w:ascii="Arial" w:hAnsi="Arial" w:cs="Arial"/>
          <w:sz w:val="20"/>
          <w:szCs w:val="20"/>
        </w:rPr>
      </w:pPr>
    </w:p>
    <w:p w14:paraId="44B4430C"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w:t>
      </w:r>
      <w:r w:rsidRPr="00040199">
        <w:rPr>
          <w:rFonts w:ascii="Arial" w:hAnsi="Arial" w:cs="Arial"/>
          <w:b/>
          <w:sz w:val="20"/>
          <w:szCs w:val="20"/>
        </w:rPr>
        <w:t>:</w:t>
      </w:r>
      <w:r w:rsidRPr="00040199">
        <w:rPr>
          <w:rFonts w:ascii="Arial" w:hAnsi="Arial" w:cs="Arial"/>
          <w:sz w:val="20"/>
          <w:szCs w:val="20"/>
        </w:rPr>
        <w:t xml:space="preserve"> </w:t>
      </w:r>
    </w:p>
    <w:p w14:paraId="527D0644" w14:textId="77777777" w:rsidR="009E3912" w:rsidRPr="009C1C9D" w:rsidRDefault="00A16036" w:rsidP="00A16036">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9C1C9D">
        <w:rPr>
          <w:rFonts w:ascii="Arial" w:hAnsi="Arial" w:cs="Arial"/>
          <w:color w:val="943634" w:themeColor="accent2" w:themeShade="BF"/>
          <w:sz w:val="20"/>
          <w:szCs w:val="20"/>
        </w:rPr>
        <w:t>„Předběžná finanční kontrola je v systému vykonávaná prostřednictvím workflow. Každá objednávka anebo předpis dokladu (např. faktury) směřovaný na rozpočtovou klasifikáci vytváří v modulu FM (očekávaný výdaj) a v reálném čase kontroluje dostatek prostředků.“</w:t>
      </w:r>
    </w:p>
    <w:p w14:paraId="21662F8E" w14:textId="77777777" w:rsidR="00A16036" w:rsidRPr="00A16036" w:rsidRDefault="00A16036" w:rsidP="00A16036">
      <w:pPr>
        <w:spacing w:before="120" w:after="120" w:line="320" w:lineRule="atLeast"/>
        <w:jc w:val="both"/>
        <w:rPr>
          <w:rFonts w:ascii="Arial" w:hAnsi="Arial" w:cs="Arial"/>
          <w:sz w:val="20"/>
          <w:szCs w:val="20"/>
        </w:rPr>
      </w:pPr>
      <w:r w:rsidRPr="009C1C9D">
        <w:rPr>
          <w:rFonts w:ascii="Arial" w:hAnsi="Arial" w:cs="Arial"/>
          <w:b/>
          <w:sz w:val="20"/>
          <w:szCs w:val="20"/>
        </w:rPr>
        <w:t>Otázka 7:</w:t>
      </w:r>
      <w:r>
        <w:rPr>
          <w:rFonts w:ascii="Arial" w:hAnsi="Arial" w:cs="Arial"/>
          <w:sz w:val="20"/>
          <w:szCs w:val="20"/>
        </w:rPr>
        <w:t xml:space="preserve"> Bylo toto workflow již využíváno v obnoveném EKIS v produknčním prostředí? Jsou stanoveny cesty workflow pro jednotlivé typy dokladů? Byli zaměstnanci MPSV, kteří se účastní workflow proškoleni na práci s ním? Je požadován soulad s nějakou legislativou?</w:t>
      </w:r>
    </w:p>
    <w:p w14:paraId="683B0DAF"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C88EE22"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6C2455FB" w14:textId="77777777" w:rsidR="009E3912" w:rsidRPr="00040199" w:rsidRDefault="009E3912" w:rsidP="009E3912">
      <w:pPr>
        <w:spacing w:before="120" w:after="120" w:line="320" w:lineRule="atLeast"/>
        <w:jc w:val="both"/>
        <w:rPr>
          <w:rFonts w:ascii="Arial" w:hAnsi="Arial" w:cs="Arial"/>
          <w:b/>
          <w:sz w:val="20"/>
          <w:szCs w:val="20"/>
        </w:rPr>
      </w:pPr>
    </w:p>
    <w:p w14:paraId="490370E6"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8</w:t>
      </w:r>
      <w:r w:rsidRPr="00040199">
        <w:rPr>
          <w:rFonts w:ascii="Arial" w:hAnsi="Arial" w:cs="Arial"/>
          <w:b/>
          <w:sz w:val="20"/>
          <w:szCs w:val="20"/>
        </w:rPr>
        <w:t>:</w:t>
      </w:r>
    </w:p>
    <w:p w14:paraId="240F04FE" w14:textId="77777777" w:rsidR="009E3912" w:rsidRPr="00157959" w:rsidRDefault="00A16036" w:rsidP="00A16036">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„sestavení původního rozpočtu,“</w:t>
      </w:r>
    </w:p>
    <w:p w14:paraId="6F3F4B27" w14:textId="77777777" w:rsidR="00A16036" w:rsidRPr="00A16036" w:rsidRDefault="00A16036" w:rsidP="00A16036">
      <w:pPr>
        <w:spacing w:before="120" w:after="120" w:line="320" w:lineRule="atLeast"/>
        <w:jc w:val="both"/>
        <w:rPr>
          <w:rFonts w:ascii="Arial" w:hAnsi="Arial" w:cs="Arial"/>
          <w:sz w:val="20"/>
          <w:szCs w:val="20"/>
        </w:rPr>
      </w:pPr>
      <w:r w:rsidRPr="009C1C9D">
        <w:rPr>
          <w:rFonts w:ascii="Arial" w:hAnsi="Arial" w:cs="Arial"/>
          <w:b/>
          <w:sz w:val="20"/>
          <w:szCs w:val="20"/>
        </w:rPr>
        <w:t>Otázka 8:</w:t>
      </w:r>
      <w:r>
        <w:rPr>
          <w:rFonts w:ascii="Arial" w:hAnsi="Arial" w:cs="Arial"/>
          <w:sz w:val="20"/>
          <w:szCs w:val="20"/>
        </w:rPr>
        <w:t xml:space="preserve"> Co je myšleno pojmem původní rozpočet?</w:t>
      </w:r>
    </w:p>
    <w:p w14:paraId="6A3310ED"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41D3461"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2F6F56BD" w14:textId="77777777" w:rsidR="009E3912" w:rsidRDefault="009E3912" w:rsidP="009E3912">
      <w:pPr>
        <w:spacing w:before="120" w:after="120" w:line="320" w:lineRule="atLeast"/>
        <w:jc w:val="both"/>
        <w:rPr>
          <w:rFonts w:ascii="Arial" w:hAnsi="Arial" w:cs="Arial"/>
          <w:b/>
          <w:sz w:val="20"/>
          <w:szCs w:val="20"/>
        </w:rPr>
      </w:pPr>
    </w:p>
    <w:p w14:paraId="5D5F60E8"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9</w:t>
      </w:r>
      <w:r w:rsidRPr="00040199">
        <w:rPr>
          <w:rFonts w:ascii="Arial" w:hAnsi="Arial" w:cs="Arial"/>
          <w:b/>
          <w:sz w:val="20"/>
          <w:szCs w:val="20"/>
        </w:rPr>
        <w:t>:</w:t>
      </w:r>
      <w:r w:rsidRPr="00040199">
        <w:rPr>
          <w:rFonts w:ascii="Arial" w:hAnsi="Arial" w:cs="Arial"/>
          <w:sz w:val="20"/>
          <w:szCs w:val="20"/>
        </w:rPr>
        <w:t xml:space="preserve"> </w:t>
      </w:r>
    </w:p>
    <w:p w14:paraId="2F1592BA" w14:textId="77777777" w:rsidR="009E3912" w:rsidRPr="00157959" w:rsidRDefault="00A16036" w:rsidP="00A16036">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„rozpočtová opatření – založení, změna, zobrazení,“</w:t>
      </w:r>
    </w:p>
    <w:p w14:paraId="69AAB95E" w14:textId="77777777" w:rsidR="00A16036" w:rsidRPr="00A16036" w:rsidRDefault="00A16036" w:rsidP="00A16036">
      <w:pPr>
        <w:spacing w:before="120" w:after="120" w:line="320" w:lineRule="atLeast"/>
        <w:jc w:val="both"/>
        <w:rPr>
          <w:rFonts w:ascii="Arial" w:hAnsi="Arial" w:cs="Arial"/>
          <w:sz w:val="20"/>
          <w:szCs w:val="20"/>
        </w:rPr>
      </w:pPr>
      <w:r w:rsidRPr="009C1C9D">
        <w:rPr>
          <w:rFonts w:ascii="Arial" w:hAnsi="Arial" w:cs="Arial"/>
          <w:b/>
          <w:sz w:val="20"/>
          <w:szCs w:val="20"/>
        </w:rPr>
        <w:t>Otázka 9:</w:t>
      </w:r>
      <w:r>
        <w:rPr>
          <w:rFonts w:ascii="Arial" w:hAnsi="Arial" w:cs="Arial"/>
          <w:sz w:val="20"/>
          <w:szCs w:val="20"/>
        </w:rPr>
        <w:t xml:space="preserve"> Jaké druhy rozpočtových dokladů mají být umožněny k založení? Chybí odkaz na jejich výčet, případně na legislativu je určující. Co je myšlenou změnou rozpočtového opatření? Co je myšleno pojmem zobrazení rozpočtového opatření? Pokud je myšleno zobrazení detailu dokladu, jaké informace má tento doklad obsahovat?</w:t>
      </w:r>
    </w:p>
    <w:p w14:paraId="55963625"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EA811F6"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10C6197C" w14:textId="77777777" w:rsidR="009E3912" w:rsidRPr="00040199" w:rsidRDefault="009E3912" w:rsidP="009E3912">
      <w:pPr>
        <w:spacing w:before="120" w:after="120" w:line="320" w:lineRule="atLeast"/>
        <w:jc w:val="both"/>
        <w:rPr>
          <w:rFonts w:ascii="Arial" w:hAnsi="Arial" w:cs="Arial"/>
          <w:b/>
          <w:sz w:val="20"/>
          <w:szCs w:val="20"/>
        </w:rPr>
      </w:pPr>
    </w:p>
    <w:p w14:paraId="1ACC5B21"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10</w:t>
      </w:r>
      <w:r w:rsidRPr="00040199">
        <w:rPr>
          <w:rFonts w:ascii="Arial" w:hAnsi="Arial" w:cs="Arial"/>
          <w:b/>
          <w:sz w:val="20"/>
          <w:szCs w:val="20"/>
        </w:rPr>
        <w:t>:</w:t>
      </w:r>
    </w:p>
    <w:p w14:paraId="2CD0B37E" w14:textId="77777777" w:rsidR="009E3912" w:rsidRPr="00157959" w:rsidRDefault="00A16036" w:rsidP="00A16036">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„rezervace – založení, změna, zobrazení, kontrola obliga,“</w:t>
      </w:r>
    </w:p>
    <w:p w14:paraId="5D82AC95" w14:textId="77777777" w:rsidR="00A16036" w:rsidRPr="00A16036" w:rsidRDefault="00A16036" w:rsidP="00A16036">
      <w:pPr>
        <w:spacing w:before="120" w:after="120" w:line="320" w:lineRule="atLeast"/>
        <w:jc w:val="both"/>
        <w:rPr>
          <w:rFonts w:ascii="Arial" w:hAnsi="Arial" w:cs="Arial"/>
          <w:sz w:val="20"/>
          <w:szCs w:val="20"/>
        </w:rPr>
      </w:pPr>
      <w:r w:rsidRPr="009C1C9D">
        <w:rPr>
          <w:rFonts w:ascii="Arial" w:hAnsi="Arial" w:cs="Arial"/>
          <w:b/>
          <w:sz w:val="20"/>
          <w:szCs w:val="20"/>
        </w:rPr>
        <w:t>Otázka 10:</w:t>
      </w:r>
      <w:r>
        <w:rPr>
          <w:rFonts w:ascii="Arial" w:hAnsi="Arial" w:cs="Arial"/>
          <w:sz w:val="20"/>
          <w:szCs w:val="20"/>
        </w:rPr>
        <w:t xml:space="preserve"> Jaké konkrétní druhy rezervací mají být umožněny k založení? Dle rozhraní EKIS vs. IISSP je definováno více druhů/typů rezervací, vzhledem k tomu, že není tento požadavek blíže specifikován, není jasné, která zadavatel požaduje. Co je myšleno pojmem zobrazení rezervace? Pokud je myšleno zobrazení jejich detailu, jaké informace mají být zobrazeny? Co je myšleno pojmem kontrola obliga? Jaký je definován algoritmus kontroly?</w:t>
      </w:r>
    </w:p>
    <w:p w14:paraId="7923B8BA"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A72A749"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4B889521" w14:textId="77777777" w:rsidR="00044A47" w:rsidRDefault="00044A47" w:rsidP="00044A47">
      <w:pPr>
        <w:rPr>
          <w:rFonts w:ascii="Arial" w:hAnsi="Arial" w:cs="Arial"/>
          <w:sz w:val="20"/>
          <w:szCs w:val="20"/>
        </w:rPr>
      </w:pPr>
    </w:p>
    <w:p w14:paraId="51CDE542"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11</w:t>
      </w:r>
      <w:r w:rsidRPr="00040199">
        <w:rPr>
          <w:rFonts w:ascii="Arial" w:hAnsi="Arial" w:cs="Arial"/>
          <w:b/>
          <w:sz w:val="20"/>
          <w:szCs w:val="20"/>
        </w:rPr>
        <w:t>:</w:t>
      </w:r>
      <w:r w:rsidRPr="00040199">
        <w:rPr>
          <w:rFonts w:ascii="Arial" w:hAnsi="Arial" w:cs="Arial"/>
          <w:sz w:val="20"/>
          <w:szCs w:val="20"/>
        </w:rPr>
        <w:t xml:space="preserve"> </w:t>
      </w:r>
    </w:p>
    <w:p w14:paraId="62E0FFBF" w14:textId="77777777" w:rsidR="009E3912" w:rsidRPr="00157959" w:rsidRDefault="00117B95" w:rsidP="00117B95">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„schvalování zamítnutí komunikace s IISSP – rozpočtové opatření, rezervace,“</w:t>
      </w:r>
    </w:p>
    <w:p w14:paraId="6CC03C5E" w14:textId="77777777" w:rsidR="00117B95" w:rsidRPr="00117B95" w:rsidRDefault="00117B95" w:rsidP="00117B95">
      <w:pPr>
        <w:spacing w:before="120" w:after="120" w:line="320" w:lineRule="atLeast"/>
        <w:jc w:val="both"/>
        <w:rPr>
          <w:rFonts w:ascii="Arial" w:hAnsi="Arial" w:cs="Arial"/>
          <w:sz w:val="20"/>
          <w:szCs w:val="20"/>
        </w:rPr>
      </w:pPr>
      <w:r w:rsidRPr="009C1C9D">
        <w:rPr>
          <w:rFonts w:ascii="Arial" w:hAnsi="Arial" w:cs="Arial"/>
          <w:b/>
          <w:sz w:val="20"/>
          <w:szCs w:val="20"/>
        </w:rPr>
        <w:t>Otázka 11:</w:t>
      </w:r>
      <w:r>
        <w:rPr>
          <w:rFonts w:ascii="Arial" w:hAnsi="Arial" w:cs="Arial"/>
          <w:sz w:val="20"/>
          <w:szCs w:val="20"/>
        </w:rPr>
        <w:t xml:space="preserve"> Co je myšleno pojmem schvalování zamítnutí komunikace s IISSP? Zamítnutý doklad ze strany IISSP musí být zamítnutý také uživatelem MPSV přímo v EKIS? Co když toto uživatel neprovede, v jakém stavu má doklad zůstat? Jak nakládat se zamítnutou komunikací s IISSP v rámci přeúčtování skutečnosti?</w:t>
      </w:r>
    </w:p>
    <w:p w14:paraId="25D8D743"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AC6FB96"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0EAE5F98" w14:textId="77777777" w:rsidR="009E3912" w:rsidRPr="00040199" w:rsidRDefault="009E3912" w:rsidP="009E3912">
      <w:pPr>
        <w:spacing w:before="120" w:after="120" w:line="320" w:lineRule="atLeast"/>
        <w:jc w:val="both"/>
        <w:rPr>
          <w:rFonts w:ascii="Arial" w:hAnsi="Arial" w:cs="Arial"/>
          <w:b/>
          <w:sz w:val="20"/>
          <w:szCs w:val="20"/>
        </w:rPr>
      </w:pPr>
    </w:p>
    <w:p w14:paraId="5296033D"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12</w:t>
      </w:r>
      <w:r w:rsidRPr="00040199">
        <w:rPr>
          <w:rFonts w:ascii="Arial" w:hAnsi="Arial" w:cs="Arial"/>
          <w:b/>
          <w:sz w:val="20"/>
          <w:szCs w:val="20"/>
        </w:rPr>
        <w:t>:</w:t>
      </w:r>
    </w:p>
    <w:p w14:paraId="60071DC4" w14:textId="77777777" w:rsidR="009E3912" w:rsidRPr="00157959" w:rsidRDefault="00117B95" w:rsidP="00117B95">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„definice používaných ustanovení právních předpisů, rozpočtových položek a příkazců,“</w:t>
      </w:r>
    </w:p>
    <w:p w14:paraId="0C0DC38B" w14:textId="77777777" w:rsidR="00117B95" w:rsidRPr="00117B95" w:rsidRDefault="00117B95" w:rsidP="00117B95">
      <w:pPr>
        <w:spacing w:before="120" w:after="120" w:line="320" w:lineRule="atLeast"/>
        <w:jc w:val="both"/>
        <w:rPr>
          <w:rFonts w:ascii="Arial" w:hAnsi="Arial" w:cs="Arial"/>
          <w:sz w:val="20"/>
          <w:szCs w:val="20"/>
        </w:rPr>
      </w:pPr>
      <w:r w:rsidRPr="009C1C9D">
        <w:rPr>
          <w:rFonts w:ascii="Arial" w:hAnsi="Arial" w:cs="Arial"/>
          <w:b/>
          <w:sz w:val="20"/>
          <w:szCs w:val="20"/>
        </w:rPr>
        <w:t>Otázka 12:</w:t>
      </w:r>
      <w:r>
        <w:rPr>
          <w:rFonts w:ascii="Arial" w:hAnsi="Arial" w:cs="Arial"/>
          <w:sz w:val="20"/>
          <w:szCs w:val="20"/>
        </w:rPr>
        <w:t xml:space="preserve"> Pokud mají být dodrženy definice používaných ustanovení právních předpisů, o jaké právní předpisy se konkrétně jedná?</w:t>
      </w:r>
    </w:p>
    <w:p w14:paraId="07136F16"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F994C54"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0711E1E0" w14:textId="77777777" w:rsidR="009E3912" w:rsidRDefault="009E3912" w:rsidP="009E3912">
      <w:pPr>
        <w:spacing w:before="120" w:after="120" w:line="320" w:lineRule="atLeast"/>
        <w:jc w:val="both"/>
        <w:rPr>
          <w:rFonts w:ascii="Arial" w:hAnsi="Arial" w:cs="Arial"/>
          <w:b/>
          <w:sz w:val="20"/>
          <w:szCs w:val="20"/>
        </w:rPr>
      </w:pPr>
    </w:p>
    <w:p w14:paraId="5412FA0F"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w:t>
      </w:r>
      <w:r w:rsidRPr="00040199">
        <w:rPr>
          <w:rFonts w:ascii="Arial" w:hAnsi="Arial" w:cs="Arial"/>
          <w:b/>
          <w:sz w:val="20"/>
          <w:szCs w:val="20"/>
        </w:rPr>
        <w:t>3:</w:t>
      </w:r>
      <w:r w:rsidRPr="00040199">
        <w:rPr>
          <w:rFonts w:ascii="Arial" w:hAnsi="Arial" w:cs="Arial"/>
          <w:sz w:val="20"/>
          <w:szCs w:val="20"/>
        </w:rPr>
        <w:t xml:space="preserve"> </w:t>
      </w:r>
    </w:p>
    <w:p w14:paraId="770FE750" w14:textId="77777777" w:rsidR="009E3912" w:rsidRPr="00157959" w:rsidRDefault="00117B95" w:rsidP="00117B95">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„přeúčtování skutečností čerpání rozpočtových prostředků,“</w:t>
      </w:r>
    </w:p>
    <w:p w14:paraId="3829EE69" w14:textId="77777777" w:rsidR="00117B95" w:rsidRPr="00117B95" w:rsidRDefault="00117B95" w:rsidP="00117B95">
      <w:pPr>
        <w:spacing w:before="120" w:after="120" w:line="320" w:lineRule="atLeast"/>
        <w:jc w:val="both"/>
        <w:rPr>
          <w:rFonts w:ascii="Arial" w:hAnsi="Arial" w:cs="Arial"/>
          <w:sz w:val="20"/>
          <w:szCs w:val="20"/>
        </w:rPr>
      </w:pPr>
      <w:r w:rsidRPr="009C1C9D">
        <w:rPr>
          <w:rFonts w:ascii="Arial" w:hAnsi="Arial" w:cs="Arial"/>
          <w:b/>
          <w:sz w:val="20"/>
          <w:szCs w:val="20"/>
        </w:rPr>
        <w:t>Otázka 13:</w:t>
      </w:r>
      <w:r>
        <w:rPr>
          <w:rFonts w:ascii="Arial" w:hAnsi="Arial" w:cs="Arial"/>
          <w:sz w:val="20"/>
          <w:szCs w:val="20"/>
        </w:rPr>
        <w:t xml:space="preserve"> Má být prováděno dokladově, stavově, dávkově, webovou službou? Automaticky či na vyžádání uživatele?</w:t>
      </w:r>
    </w:p>
    <w:p w14:paraId="3BABFFD9"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082E92B"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4937FF72" w14:textId="77777777" w:rsidR="009E3912" w:rsidRPr="00040199" w:rsidRDefault="009E3912" w:rsidP="009E3912">
      <w:pPr>
        <w:spacing w:before="120" w:after="120" w:line="320" w:lineRule="atLeast"/>
        <w:jc w:val="both"/>
        <w:rPr>
          <w:rFonts w:ascii="Arial" w:hAnsi="Arial" w:cs="Arial"/>
          <w:b/>
          <w:sz w:val="20"/>
          <w:szCs w:val="20"/>
        </w:rPr>
      </w:pPr>
    </w:p>
    <w:p w14:paraId="044F96AE"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w:t>
      </w:r>
      <w:r w:rsidRPr="00040199">
        <w:rPr>
          <w:rFonts w:ascii="Arial" w:hAnsi="Arial" w:cs="Arial"/>
          <w:b/>
          <w:sz w:val="20"/>
          <w:szCs w:val="20"/>
        </w:rPr>
        <w:t>4:</w:t>
      </w:r>
    </w:p>
    <w:p w14:paraId="7C5431A7" w14:textId="77777777" w:rsidR="009E3912" w:rsidRPr="00157959" w:rsidRDefault="00117B95" w:rsidP="00117B95">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„interní výkaznictví čerpání rozpočtových prostředků,“</w:t>
      </w:r>
    </w:p>
    <w:p w14:paraId="4501C675" w14:textId="77777777" w:rsidR="00117B95" w:rsidRPr="00117B95" w:rsidRDefault="00117B95" w:rsidP="00117B95">
      <w:pPr>
        <w:spacing w:before="120" w:after="120" w:line="320" w:lineRule="atLeast"/>
        <w:jc w:val="both"/>
        <w:rPr>
          <w:rFonts w:ascii="Arial" w:hAnsi="Arial" w:cs="Arial"/>
          <w:sz w:val="20"/>
          <w:szCs w:val="20"/>
        </w:rPr>
      </w:pPr>
      <w:r w:rsidRPr="009C1C9D">
        <w:rPr>
          <w:rFonts w:ascii="Arial" w:hAnsi="Arial" w:cs="Arial"/>
          <w:b/>
          <w:sz w:val="20"/>
          <w:szCs w:val="20"/>
        </w:rPr>
        <w:t>Otázka 14:</w:t>
      </w:r>
      <w:r>
        <w:rPr>
          <w:rFonts w:ascii="Arial" w:hAnsi="Arial" w:cs="Arial"/>
          <w:sz w:val="20"/>
          <w:szCs w:val="20"/>
        </w:rPr>
        <w:t xml:space="preserve"> Jaké jsou interní výkazy k čerpání rozpočtových prostředků, a jaké jsou jejich předlohy a algoritmy nápočtů?</w:t>
      </w:r>
    </w:p>
    <w:p w14:paraId="70275AD5"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0D47F89"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632D82CF" w14:textId="77777777" w:rsidR="009E3912" w:rsidRDefault="009E3912" w:rsidP="00044A47">
      <w:pPr>
        <w:rPr>
          <w:rFonts w:ascii="Arial" w:hAnsi="Arial" w:cs="Arial"/>
          <w:sz w:val="20"/>
          <w:szCs w:val="20"/>
        </w:rPr>
      </w:pPr>
    </w:p>
    <w:p w14:paraId="64002972"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15</w:t>
      </w:r>
      <w:r w:rsidRPr="00040199">
        <w:rPr>
          <w:rFonts w:ascii="Arial" w:hAnsi="Arial" w:cs="Arial"/>
          <w:b/>
          <w:sz w:val="20"/>
          <w:szCs w:val="20"/>
        </w:rPr>
        <w:t>:</w:t>
      </w:r>
      <w:r w:rsidRPr="00040199">
        <w:rPr>
          <w:rFonts w:ascii="Arial" w:hAnsi="Arial" w:cs="Arial"/>
          <w:sz w:val="20"/>
          <w:szCs w:val="20"/>
        </w:rPr>
        <w:t xml:space="preserve"> </w:t>
      </w:r>
    </w:p>
    <w:p w14:paraId="7542E9FB" w14:textId="77777777" w:rsidR="009E3912" w:rsidRPr="00157959" w:rsidRDefault="00117B95" w:rsidP="00117B95">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Pr>
          <w:rFonts w:ascii="Arial" w:hAnsi="Arial" w:cs="Arial"/>
          <w:sz w:val="20"/>
          <w:szCs w:val="20"/>
          <w:lang w:eastAsia="en-US" w:bidi="en-US"/>
        </w:rPr>
        <w:t>„</w:t>
      </w:r>
      <w:r w:rsidRPr="00157959">
        <w:rPr>
          <w:rFonts w:ascii="Arial" w:hAnsi="Arial" w:cs="Arial"/>
          <w:color w:val="943634" w:themeColor="accent2" w:themeShade="BF"/>
          <w:sz w:val="20"/>
          <w:szCs w:val="20"/>
        </w:rPr>
        <w:t>externí výkaznictví čerpání rozpočtových prostředků pro MF ČR,“</w:t>
      </w:r>
    </w:p>
    <w:p w14:paraId="23172DC8" w14:textId="77777777" w:rsidR="00117B95" w:rsidRPr="00117B95" w:rsidRDefault="00117B95" w:rsidP="00117B95">
      <w:pPr>
        <w:spacing w:before="120" w:after="120" w:line="320" w:lineRule="atLeast"/>
        <w:jc w:val="both"/>
        <w:rPr>
          <w:rFonts w:ascii="Arial" w:hAnsi="Arial" w:cs="Arial"/>
          <w:sz w:val="20"/>
          <w:szCs w:val="20"/>
        </w:rPr>
      </w:pPr>
      <w:r w:rsidRPr="009C1C9D">
        <w:rPr>
          <w:rFonts w:ascii="Arial" w:hAnsi="Arial" w:cs="Arial"/>
          <w:b/>
          <w:sz w:val="20"/>
          <w:szCs w:val="20"/>
        </w:rPr>
        <w:t>Otázka 15:</w:t>
      </w:r>
      <w:r>
        <w:rPr>
          <w:rFonts w:ascii="Arial" w:hAnsi="Arial" w:cs="Arial"/>
          <w:sz w:val="20"/>
          <w:szCs w:val="20"/>
        </w:rPr>
        <w:t xml:space="preserve"> Jaké jsou myšleny externí výkazy? Pokud se jedná se o legislativní výkazy, dle jaké legislativy?</w:t>
      </w:r>
    </w:p>
    <w:p w14:paraId="4B442533"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05403AD"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021DB7C7" w14:textId="77777777" w:rsidR="009E3912" w:rsidRDefault="009E3912" w:rsidP="009E3912">
      <w:pPr>
        <w:spacing w:before="120" w:after="120" w:line="320" w:lineRule="atLeast"/>
        <w:jc w:val="both"/>
        <w:rPr>
          <w:rFonts w:ascii="Arial" w:hAnsi="Arial" w:cs="Arial"/>
          <w:b/>
          <w:sz w:val="20"/>
          <w:szCs w:val="20"/>
        </w:rPr>
      </w:pPr>
    </w:p>
    <w:p w14:paraId="491FFC0C"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16</w:t>
      </w:r>
      <w:r w:rsidRPr="00040199">
        <w:rPr>
          <w:rFonts w:ascii="Arial" w:hAnsi="Arial" w:cs="Arial"/>
          <w:b/>
          <w:sz w:val="20"/>
          <w:szCs w:val="20"/>
        </w:rPr>
        <w:t>:</w:t>
      </w:r>
    </w:p>
    <w:p w14:paraId="6B153F63" w14:textId="77777777" w:rsidR="00117B95" w:rsidRPr="00157959" w:rsidRDefault="00117B95" w:rsidP="00117B95">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„správa a vyhodnocení investičních programů aakcí,“</w:t>
      </w:r>
    </w:p>
    <w:p w14:paraId="292DA071" w14:textId="77777777" w:rsidR="00117B95" w:rsidRPr="00117B95" w:rsidRDefault="00117B95" w:rsidP="00117B95">
      <w:pPr>
        <w:spacing w:before="120" w:after="120" w:line="320" w:lineRule="atLeast"/>
        <w:jc w:val="both"/>
        <w:rPr>
          <w:rFonts w:ascii="Arial" w:hAnsi="Arial" w:cs="Arial"/>
          <w:i/>
          <w:sz w:val="20"/>
          <w:szCs w:val="20"/>
          <w:u w:val="single"/>
        </w:rPr>
      </w:pPr>
      <w:r w:rsidRPr="009C1C9D">
        <w:rPr>
          <w:rFonts w:ascii="Arial" w:hAnsi="Arial" w:cs="Arial"/>
          <w:b/>
          <w:sz w:val="20"/>
          <w:szCs w:val="20"/>
        </w:rPr>
        <w:t>Otázka 16:</w:t>
      </w:r>
      <w:r>
        <w:rPr>
          <w:rFonts w:ascii="Arial" w:hAnsi="Arial" w:cs="Arial"/>
          <w:sz w:val="20"/>
          <w:szCs w:val="20"/>
        </w:rPr>
        <w:t xml:space="preserve"> Jakým způsobem je vyhodnocována investiční akce?</w:t>
      </w:r>
      <w:r w:rsidRPr="00117B95">
        <w:rPr>
          <w:rFonts w:ascii="Arial" w:hAnsi="Arial" w:cs="Arial"/>
          <w:i/>
          <w:sz w:val="20"/>
          <w:szCs w:val="20"/>
          <w:u w:val="single"/>
        </w:rPr>
        <w:t xml:space="preserve"> </w:t>
      </w:r>
    </w:p>
    <w:p w14:paraId="5670E30B"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3C30E96"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2D13786B" w14:textId="77777777" w:rsidR="009E3912" w:rsidRDefault="009E3912" w:rsidP="009E3912">
      <w:pPr>
        <w:spacing w:before="120" w:after="120" w:line="320" w:lineRule="atLeast"/>
        <w:jc w:val="both"/>
        <w:rPr>
          <w:rFonts w:ascii="Arial" w:hAnsi="Arial" w:cs="Arial"/>
          <w:b/>
          <w:sz w:val="20"/>
          <w:szCs w:val="20"/>
        </w:rPr>
      </w:pPr>
    </w:p>
    <w:p w14:paraId="5EFF783C"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17</w:t>
      </w:r>
      <w:r w:rsidRPr="00040199">
        <w:rPr>
          <w:rFonts w:ascii="Arial" w:hAnsi="Arial" w:cs="Arial"/>
          <w:b/>
          <w:sz w:val="20"/>
          <w:szCs w:val="20"/>
        </w:rPr>
        <w:t>:</w:t>
      </w:r>
      <w:r w:rsidRPr="00040199">
        <w:rPr>
          <w:rFonts w:ascii="Arial" w:hAnsi="Arial" w:cs="Arial"/>
          <w:sz w:val="20"/>
          <w:szCs w:val="20"/>
        </w:rPr>
        <w:t xml:space="preserve"> </w:t>
      </w:r>
    </w:p>
    <w:p w14:paraId="09B48E0F" w14:textId="77777777" w:rsidR="009E3912" w:rsidRPr="00157959" w:rsidRDefault="00117B95" w:rsidP="00117B95">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„sledování očekávaného čerpání rozpočtu,“</w:t>
      </w:r>
    </w:p>
    <w:p w14:paraId="6EBA9D61" w14:textId="77777777" w:rsidR="00117B95" w:rsidRPr="00117B95" w:rsidRDefault="00117B95" w:rsidP="00117B95">
      <w:pPr>
        <w:spacing w:before="120" w:after="120" w:line="320" w:lineRule="atLeast"/>
        <w:jc w:val="both"/>
        <w:rPr>
          <w:rFonts w:ascii="Arial" w:hAnsi="Arial" w:cs="Arial"/>
          <w:sz w:val="20"/>
          <w:szCs w:val="20"/>
        </w:rPr>
      </w:pPr>
      <w:r w:rsidRPr="009C1C9D">
        <w:rPr>
          <w:rFonts w:ascii="Arial" w:hAnsi="Arial" w:cs="Arial"/>
          <w:b/>
          <w:sz w:val="20"/>
          <w:szCs w:val="20"/>
        </w:rPr>
        <w:t>Otázka 17:</w:t>
      </w:r>
      <w:r>
        <w:rPr>
          <w:rFonts w:ascii="Arial" w:hAnsi="Arial" w:cs="Arial"/>
          <w:sz w:val="20"/>
          <w:szCs w:val="20"/>
        </w:rPr>
        <w:t xml:space="preserve"> Jaká je definice a algoritmus sledovaného pohledu na rozpočet?</w:t>
      </w:r>
    </w:p>
    <w:p w14:paraId="08347A78"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04AF42E"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36867775" w14:textId="77777777" w:rsidR="009E3912" w:rsidRPr="00040199" w:rsidRDefault="009E3912" w:rsidP="009E3912">
      <w:pPr>
        <w:spacing w:before="120" w:after="120" w:line="320" w:lineRule="atLeast"/>
        <w:jc w:val="both"/>
        <w:rPr>
          <w:rFonts w:ascii="Arial" w:hAnsi="Arial" w:cs="Arial"/>
          <w:b/>
          <w:sz w:val="20"/>
          <w:szCs w:val="20"/>
        </w:rPr>
      </w:pPr>
    </w:p>
    <w:p w14:paraId="5FA188D0"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18</w:t>
      </w:r>
      <w:r w:rsidRPr="00040199">
        <w:rPr>
          <w:rFonts w:ascii="Arial" w:hAnsi="Arial" w:cs="Arial"/>
          <w:b/>
          <w:sz w:val="20"/>
          <w:szCs w:val="20"/>
        </w:rPr>
        <w:t>:</w:t>
      </w:r>
    </w:p>
    <w:p w14:paraId="530A6E13" w14:textId="77777777" w:rsidR="009E3912" w:rsidRPr="00157959" w:rsidRDefault="00117B95" w:rsidP="00117B95">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„pružné výkaznictví“</w:t>
      </w:r>
    </w:p>
    <w:p w14:paraId="522DB8ED" w14:textId="77777777" w:rsidR="00117B95" w:rsidRPr="00117B95" w:rsidRDefault="00117B95" w:rsidP="00117B95">
      <w:pPr>
        <w:spacing w:before="120" w:after="120" w:line="320" w:lineRule="atLeast"/>
        <w:jc w:val="both"/>
        <w:rPr>
          <w:rFonts w:ascii="Arial" w:hAnsi="Arial" w:cs="Arial"/>
          <w:sz w:val="20"/>
          <w:szCs w:val="20"/>
        </w:rPr>
      </w:pPr>
      <w:r w:rsidRPr="009C1C9D">
        <w:rPr>
          <w:rFonts w:ascii="Arial" w:hAnsi="Arial" w:cs="Arial"/>
          <w:b/>
          <w:sz w:val="20"/>
          <w:szCs w:val="20"/>
        </w:rPr>
        <w:t>Otázka 18:</w:t>
      </w:r>
      <w:r>
        <w:rPr>
          <w:rFonts w:ascii="Arial" w:hAnsi="Arial" w:cs="Arial"/>
          <w:sz w:val="20"/>
          <w:szCs w:val="20"/>
        </w:rPr>
        <w:t xml:space="preserve"> Co je myšleno pojmem pružné výkaznictví? Nejedná se o legislativní pojem.</w:t>
      </w:r>
    </w:p>
    <w:p w14:paraId="3F1C36C3"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86DA870"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61E3A31B" w14:textId="77777777" w:rsidR="009E3912" w:rsidRDefault="009E3912" w:rsidP="00044A47">
      <w:pPr>
        <w:rPr>
          <w:rFonts w:ascii="Arial" w:hAnsi="Arial" w:cs="Arial"/>
          <w:sz w:val="20"/>
          <w:szCs w:val="20"/>
        </w:rPr>
      </w:pPr>
    </w:p>
    <w:p w14:paraId="74F53B84"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19</w:t>
      </w:r>
      <w:r w:rsidRPr="00040199">
        <w:rPr>
          <w:rFonts w:ascii="Arial" w:hAnsi="Arial" w:cs="Arial"/>
          <w:b/>
          <w:sz w:val="20"/>
          <w:szCs w:val="20"/>
        </w:rPr>
        <w:t>:</w:t>
      </w:r>
      <w:r w:rsidRPr="00040199">
        <w:rPr>
          <w:rFonts w:ascii="Arial" w:hAnsi="Arial" w:cs="Arial"/>
          <w:sz w:val="20"/>
          <w:szCs w:val="20"/>
        </w:rPr>
        <w:t xml:space="preserve"> </w:t>
      </w:r>
    </w:p>
    <w:p w14:paraId="7EF928B1" w14:textId="77777777" w:rsidR="009E3912" w:rsidRPr="00157959" w:rsidRDefault="00971BC5" w:rsidP="00117B95">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Pr>
          <w:rFonts w:ascii="Arial" w:hAnsi="Arial" w:cs="Arial"/>
          <w:sz w:val="20"/>
          <w:szCs w:val="20"/>
          <w:lang w:eastAsia="en-US" w:bidi="en-US"/>
        </w:rPr>
        <w:t>„</w:t>
      </w:r>
      <w:r w:rsidRPr="00157959">
        <w:rPr>
          <w:rFonts w:ascii="Arial" w:hAnsi="Arial" w:cs="Arial"/>
          <w:color w:val="943634" w:themeColor="accent2" w:themeShade="BF"/>
          <w:sz w:val="20"/>
          <w:szCs w:val="20"/>
        </w:rPr>
        <w:t>poskytuje data pro MIS, který není součástí této veřejné zakázky“</w:t>
      </w:r>
    </w:p>
    <w:p w14:paraId="379B0450" w14:textId="77777777" w:rsidR="00971BC5" w:rsidRPr="00971BC5" w:rsidRDefault="00971BC5" w:rsidP="00971BC5">
      <w:pPr>
        <w:spacing w:before="120" w:after="120" w:line="320" w:lineRule="atLeast"/>
        <w:jc w:val="both"/>
        <w:rPr>
          <w:rFonts w:ascii="Arial" w:hAnsi="Arial" w:cs="Arial"/>
          <w:sz w:val="20"/>
          <w:szCs w:val="20"/>
        </w:rPr>
      </w:pPr>
      <w:r w:rsidRPr="009C1C9D">
        <w:rPr>
          <w:rFonts w:ascii="Arial" w:hAnsi="Arial" w:cs="Arial"/>
          <w:b/>
          <w:sz w:val="20"/>
          <w:szCs w:val="20"/>
        </w:rPr>
        <w:t>Otázka 19:</w:t>
      </w:r>
      <w:r>
        <w:rPr>
          <w:rFonts w:ascii="Arial" w:hAnsi="Arial" w:cs="Arial"/>
          <w:sz w:val="20"/>
          <w:szCs w:val="20"/>
        </w:rPr>
        <w:t xml:space="preserve"> Jaká data poskytuje, jakým způsobem a frekvencí?</w:t>
      </w:r>
    </w:p>
    <w:p w14:paraId="51014E33"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A21CBE6" w14:textId="77777777" w:rsidR="009E3912" w:rsidRDefault="00FD291A" w:rsidP="009E3912">
      <w:pPr>
        <w:spacing w:before="120" w:after="120" w:line="320" w:lineRule="atLeast"/>
        <w:jc w:val="both"/>
        <w:rPr>
          <w:rFonts w:ascii="Arial" w:hAnsi="Arial" w:cs="Arial"/>
          <w:sz w:val="20"/>
          <w:szCs w:val="20"/>
          <w:lang w:eastAsia="en-US" w:bidi="en-US"/>
        </w:rPr>
      </w:pPr>
      <w:r w:rsidRPr="00FD291A">
        <w:rPr>
          <w:rFonts w:ascii="Arial" w:hAnsi="Arial" w:cs="Arial"/>
          <w:sz w:val="20"/>
          <w:szCs w:val="20"/>
          <w:lang w:eastAsia="en-US" w:bidi="en-US"/>
        </w:rPr>
        <w:t>Zadavatel na tomto místě odkazuje na odpověď zadavatele k dotazu č. 2 těchto dodatečných informací.</w:t>
      </w:r>
    </w:p>
    <w:p w14:paraId="3D981A6F" w14:textId="42ACA1BF" w:rsidR="00FD291A"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rPr>
        <w:t xml:space="preserve">Zadavatel k tomu dále uvádí, že MIS </w:t>
      </w:r>
      <w:r w:rsidR="007F3D8B">
        <w:rPr>
          <w:rFonts w:ascii="Arial" w:hAnsi="Arial" w:cs="Arial"/>
          <w:sz w:val="20"/>
          <w:szCs w:val="20"/>
        </w:rPr>
        <w:t xml:space="preserve">včetně rozhraní na MIS </w:t>
      </w:r>
      <w:r w:rsidRPr="00FD291A">
        <w:rPr>
          <w:rFonts w:ascii="Arial" w:hAnsi="Arial" w:cs="Arial"/>
          <w:sz w:val="20"/>
          <w:szCs w:val="20"/>
        </w:rPr>
        <w:t>není předmětem této veřejné zakázky, jak je výslovně uvedeno v příloze č. 6 zadávací dokumentace. Tento dotaz nesměřuje k zadávacím podmínkám a zadavatel jej tedy považuje za nadbytečný pro účely zpracování nabídky.</w:t>
      </w:r>
    </w:p>
    <w:p w14:paraId="0F3AF309" w14:textId="77777777" w:rsidR="009E3912" w:rsidRDefault="009E3912" w:rsidP="009E3912">
      <w:pPr>
        <w:spacing w:before="120" w:after="120" w:line="320" w:lineRule="atLeast"/>
        <w:jc w:val="both"/>
        <w:rPr>
          <w:rFonts w:ascii="Arial" w:hAnsi="Arial" w:cs="Arial"/>
          <w:b/>
          <w:sz w:val="20"/>
          <w:szCs w:val="20"/>
        </w:rPr>
      </w:pPr>
    </w:p>
    <w:p w14:paraId="638A6A86" w14:textId="77777777" w:rsidR="00D25678" w:rsidRPr="00040199" w:rsidRDefault="00614388" w:rsidP="009E3912">
      <w:pPr>
        <w:spacing w:before="120" w:after="120" w:line="320" w:lineRule="atLeast"/>
        <w:jc w:val="both"/>
        <w:rPr>
          <w:rFonts w:ascii="Arial" w:hAnsi="Arial" w:cs="Arial"/>
          <w:b/>
          <w:sz w:val="20"/>
          <w:szCs w:val="20"/>
        </w:rPr>
      </w:pPr>
      <w:r w:rsidRPr="00614388">
        <w:rPr>
          <w:rFonts w:ascii="Arial" w:hAnsi="Arial" w:cs="Arial"/>
          <w:b/>
          <w:sz w:val="20"/>
          <w:szCs w:val="20"/>
        </w:rPr>
        <w:t xml:space="preserve">Následující dotazy č. </w:t>
      </w:r>
      <w:r w:rsidR="00D25678">
        <w:rPr>
          <w:rFonts w:ascii="Arial" w:hAnsi="Arial" w:cs="Arial"/>
          <w:b/>
          <w:sz w:val="20"/>
          <w:szCs w:val="20"/>
        </w:rPr>
        <w:t>20</w:t>
      </w:r>
      <w:r w:rsidR="00D25678" w:rsidRPr="00D25678">
        <w:rPr>
          <w:rFonts w:ascii="Arial" w:hAnsi="Arial" w:cs="Arial"/>
          <w:b/>
          <w:sz w:val="20"/>
          <w:szCs w:val="20"/>
        </w:rPr>
        <w:t xml:space="preserve"> – </w:t>
      </w:r>
      <w:r w:rsidR="00D25678">
        <w:rPr>
          <w:rFonts w:ascii="Arial" w:hAnsi="Arial" w:cs="Arial"/>
          <w:b/>
          <w:sz w:val="20"/>
          <w:szCs w:val="20"/>
        </w:rPr>
        <w:t>32</w:t>
      </w:r>
      <w:r w:rsidR="00D25678" w:rsidRPr="00D25678">
        <w:rPr>
          <w:rFonts w:ascii="Arial" w:hAnsi="Arial" w:cs="Arial"/>
          <w:b/>
          <w:sz w:val="20"/>
          <w:szCs w:val="20"/>
        </w:rPr>
        <w:t xml:space="preserve"> </w:t>
      </w:r>
      <w:r>
        <w:rPr>
          <w:rFonts w:ascii="Arial" w:hAnsi="Arial" w:cs="Arial"/>
          <w:b/>
          <w:sz w:val="20"/>
          <w:szCs w:val="20"/>
        </w:rPr>
        <w:t xml:space="preserve">se vztahují k odstavci </w:t>
      </w:r>
      <w:r w:rsidRPr="00614388">
        <w:rPr>
          <w:rFonts w:ascii="Arial" w:hAnsi="Arial" w:cs="Arial"/>
          <w:b/>
          <w:sz w:val="20"/>
          <w:szCs w:val="20"/>
        </w:rPr>
        <w:t>2.2.2 Finanční účetnictví  - hlavní kniha, pohledávky a závazky (FI)</w:t>
      </w:r>
    </w:p>
    <w:p w14:paraId="502570BE"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20</w:t>
      </w:r>
      <w:r w:rsidRPr="00040199">
        <w:rPr>
          <w:rFonts w:ascii="Arial" w:hAnsi="Arial" w:cs="Arial"/>
          <w:b/>
          <w:sz w:val="20"/>
          <w:szCs w:val="20"/>
        </w:rPr>
        <w:t>:</w:t>
      </w:r>
    </w:p>
    <w:p w14:paraId="47630F9A" w14:textId="77777777" w:rsidR="009E3912" w:rsidRPr="00157959" w:rsidRDefault="00971BC5" w:rsidP="009E3912">
      <w:pPr>
        <w:spacing w:before="120" w:after="120" w:line="320" w:lineRule="atLeast"/>
        <w:jc w:val="both"/>
        <w:rPr>
          <w:rFonts w:ascii="Arial" w:hAnsi="Arial" w:cs="Arial"/>
          <w:b/>
          <w:sz w:val="20"/>
          <w:szCs w:val="20"/>
          <w:lang w:eastAsia="en-US" w:bidi="en-US"/>
        </w:rPr>
      </w:pPr>
      <w:r w:rsidRPr="00157959">
        <w:rPr>
          <w:rFonts w:ascii="Arial" w:hAnsi="Arial" w:cs="Arial"/>
          <w:b/>
          <w:sz w:val="20"/>
          <w:szCs w:val="20"/>
          <w:lang w:eastAsia="en-US" w:bidi="en-US"/>
        </w:rPr>
        <w:t>2.2.2 Finanční účetnictví  - hlavní kniha, pohledávky a závazky (FI)</w:t>
      </w:r>
    </w:p>
    <w:p w14:paraId="3E5A53F9" w14:textId="77777777" w:rsidR="00971BC5" w:rsidRPr="00157959" w:rsidRDefault="00971BC5" w:rsidP="00971BC5">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„Finanční účetnictví je implementováno v souladu s českými právními předpisy. Účtování podle mezinárodních standardů není požadováno.“</w:t>
      </w:r>
    </w:p>
    <w:p w14:paraId="2A5446CF" w14:textId="77777777" w:rsidR="00971BC5" w:rsidRPr="00971BC5" w:rsidRDefault="00971BC5" w:rsidP="00971BC5">
      <w:pPr>
        <w:spacing w:before="120" w:after="120" w:line="320" w:lineRule="atLeast"/>
        <w:jc w:val="both"/>
        <w:rPr>
          <w:rFonts w:ascii="Arial" w:hAnsi="Arial" w:cs="Arial"/>
          <w:sz w:val="20"/>
          <w:szCs w:val="20"/>
        </w:rPr>
      </w:pPr>
      <w:r w:rsidRPr="009C1C9D">
        <w:rPr>
          <w:rFonts w:ascii="Arial" w:hAnsi="Arial" w:cs="Arial"/>
          <w:b/>
          <w:sz w:val="20"/>
          <w:szCs w:val="20"/>
        </w:rPr>
        <w:t>Otázka 20:</w:t>
      </w:r>
      <w:r>
        <w:rPr>
          <w:rFonts w:ascii="Arial" w:hAnsi="Arial" w:cs="Arial"/>
          <w:sz w:val="20"/>
          <w:szCs w:val="20"/>
        </w:rPr>
        <w:t xml:space="preserve"> Jaké konkrétní právní předpisy jsou myšleny? Jsou zde myšleny také například české účetní standardy? Může zadavatel doplnit konkrétní právní předpisy, která má namysli?</w:t>
      </w:r>
    </w:p>
    <w:p w14:paraId="7E2D3462"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73F94DB"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4D3E55C6" w14:textId="77777777" w:rsidR="009E3912" w:rsidRDefault="009E3912" w:rsidP="009E3912">
      <w:pPr>
        <w:spacing w:before="120" w:after="120" w:line="320" w:lineRule="atLeast"/>
        <w:jc w:val="both"/>
        <w:rPr>
          <w:rFonts w:ascii="Arial" w:hAnsi="Arial" w:cs="Arial"/>
          <w:b/>
          <w:sz w:val="20"/>
          <w:szCs w:val="20"/>
        </w:rPr>
      </w:pPr>
    </w:p>
    <w:p w14:paraId="6B6D59F4"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21</w:t>
      </w:r>
      <w:r w:rsidRPr="00040199">
        <w:rPr>
          <w:rFonts w:ascii="Arial" w:hAnsi="Arial" w:cs="Arial"/>
          <w:b/>
          <w:sz w:val="20"/>
          <w:szCs w:val="20"/>
        </w:rPr>
        <w:t>:</w:t>
      </w:r>
      <w:r w:rsidRPr="00040199">
        <w:rPr>
          <w:rFonts w:ascii="Arial" w:hAnsi="Arial" w:cs="Arial"/>
          <w:sz w:val="20"/>
          <w:szCs w:val="20"/>
        </w:rPr>
        <w:t xml:space="preserve"> </w:t>
      </w:r>
    </w:p>
    <w:p w14:paraId="5D20DB5A" w14:textId="77777777" w:rsidR="009E3912" w:rsidRPr="00157959" w:rsidRDefault="00971BC5" w:rsidP="00971BC5">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„sestavení úč</w:t>
      </w:r>
      <w:r w:rsidR="00CD5BD8" w:rsidRPr="00157959">
        <w:rPr>
          <w:rFonts w:ascii="Arial" w:hAnsi="Arial" w:cs="Arial"/>
          <w:color w:val="943634" w:themeColor="accent2" w:themeShade="BF"/>
          <w:sz w:val="20"/>
          <w:szCs w:val="20"/>
        </w:rPr>
        <w:t>tového rozvrhu,“</w:t>
      </w:r>
    </w:p>
    <w:p w14:paraId="508BF352" w14:textId="77777777" w:rsidR="00CD5BD8" w:rsidRPr="00CD5BD8" w:rsidRDefault="00CD5BD8" w:rsidP="00CD5BD8">
      <w:pPr>
        <w:spacing w:before="120" w:after="120" w:line="320" w:lineRule="atLeast"/>
        <w:jc w:val="both"/>
        <w:rPr>
          <w:rFonts w:ascii="Arial" w:hAnsi="Arial" w:cs="Arial"/>
          <w:sz w:val="20"/>
          <w:szCs w:val="20"/>
        </w:rPr>
      </w:pPr>
      <w:r w:rsidRPr="009C1C9D">
        <w:rPr>
          <w:rFonts w:ascii="Arial" w:hAnsi="Arial" w:cs="Arial"/>
          <w:b/>
          <w:sz w:val="20"/>
          <w:szCs w:val="20"/>
        </w:rPr>
        <w:t>Otázka 21:</w:t>
      </w:r>
      <w:r>
        <w:rPr>
          <w:rFonts w:ascii="Arial" w:hAnsi="Arial" w:cs="Arial"/>
          <w:sz w:val="20"/>
          <w:szCs w:val="20"/>
        </w:rPr>
        <w:t xml:space="preserve"> Účtový rozvrh má sestavovat dodavatel? Pokud ano, dle jakých podkladů? Výše bylo uvedeno, že za správu systému odpovídá MPSV. Má dodavatel tvořit i jinou metodiku? Jsou nějaké další části EKIS, které nebyly obnoveny z předchozí verze do současné?</w:t>
      </w:r>
    </w:p>
    <w:p w14:paraId="240272A6"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CF50653"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2F006496" w14:textId="77777777" w:rsidR="009E3912" w:rsidRPr="00040199" w:rsidRDefault="009E3912" w:rsidP="009E3912">
      <w:pPr>
        <w:spacing w:before="120" w:after="120" w:line="320" w:lineRule="atLeast"/>
        <w:jc w:val="both"/>
        <w:rPr>
          <w:rFonts w:ascii="Arial" w:hAnsi="Arial" w:cs="Arial"/>
          <w:b/>
          <w:sz w:val="20"/>
          <w:szCs w:val="20"/>
        </w:rPr>
      </w:pPr>
    </w:p>
    <w:p w14:paraId="3D1F9E71"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22</w:t>
      </w:r>
      <w:r w:rsidRPr="00040199">
        <w:rPr>
          <w:rFonts w:ascii="Arial" w:hAnsi="Arial" w:cs="Arial"/>
          <w:b/>
          <w:sz w:val="20"/>
          <w:szCs w:val="20"/>
        </w:rPr>
        <w:t>:</w:t>
      </w:r>
    </w:p>
    <w:p w14:paraId="010E27A0" w14:textId="77777777" w:rsidR="009E3912" w:rsidRPr="00157959" w:rsidRDefault="00CD5BD8" w:rsidP="00CD5BD8">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„definice druhů dokladů a jejich použití v rámci účtování,“</w:t>
      </w:r>
    </w:p>
    <w:p w14:paraId="1712DF0C" w14:textId="77777777" w:rsidR="00CD5BD8" w:rsidRPr="00CD5BD8" w:rsidRDefault="00CD5BD8" w:rsidP="00CD5BD8">
      <w:pPr>
        <w:spacing w:before="120" w:after="120" w:line="320" w:lineRule="atLeast"/>
        <w:jc w:val="both"/>
        <w:rPr>
          <w:rFonts w:ascii="Arial" w:hAnsi="Arial" w:cs="Arial"/>
          <w:sz w:val="20"/>
          <w:szCs w:val="20"/>
        </w:rPr>
      </w:pPr>
      <w:r w:rsidRPr="009C1C9D">
        <w:rPr>
          <w:rFonts w:ascii="Arial" w:hAnsi="Arial" w:cs="Arial"/>
          <w:b/>
          <w:sz w:val="20"/>
          <w:szCs w:val="20"/>
        </w:rPr>
        <w:t>Otázka 22:</w:t>
      </w:r>
      <w:r>
        <w:rPr>
          <w:rFonts w:ascii="Arial" w:hAnsi="Arial" w:cs="Arial"/>
          <w:sz w:val="20"/>
          <w:szCs w:val="20"/>
        </w:rPr>
        <w:t xml:space="preserve"> Jaké druhy dokladů mají být použity? Je nějaký požadavek na jejich strukturu, mají být samostatné pro každý modul, nebo napříč moduly? Kdo bude definici provádět, dodavatel? Je nějak omezený jejich počet?</w:t>
      </w:r>
    </w:p>
    <w:p w14:paraId="4A03927F"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617EDE4"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5F0DF43B" w14:textId="77777777" w:rsidR="009E3912" w:rsidRPr="00040199" w:rsidRDefault="009E3912" w:rsidP="00044A47">
      <w:pPr>
        <w:rPr>
          <w:rFonts w:ascii="Arial" w:hAnsi="Arial" w:cs="Arial"/>
          <w:sz w:val="20"/>
          <w:szCs w:val="20"/>
        </w:rPr>
      </w:pPr>
    </w:p>
    <w:p w14:paraId="355F6250"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23</w:t>
      </w:r>
      <w:r w:rsidRPr="00040199">
        <w:rPr>
          <w:rFonts w:ascii="Arial" w:hAnsi="Arial" w:cs="Arial"/>
          <w:b/>
          <w:sz w:val="20"/>
          <w:szCs w:val="20"/>
        </w:rPr>
        <w:t>:</w:t>
      </w:r>
      <w:r w:rsidRPr="00040199">
        <w:rPr>
          <w:rFonts w:ascii="Arial" w:hAnsi="Arial" w:cs="Arial"/>
          <w:sz w:val="20"/>
          <w:szCs w:val="20"/>
        </w:rPr>
        <w:t xml:space="preserve"> </w:t>
      </w:r>
    </w:p>
    <w:p w14:paraId="274B599A" w14:textId="77777777" w:rsidR="009E3912" w:rsidRPr="00157959" w:rsidRDefault="00CD5BD8" w:rsidP="00CD5BD8">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Pr>
          <w:rFonts w:ascii="Arial" w:hAnsi="Arial" w:cs="Arial"/>
          <w:sz w:val="20"/>
          <w:szCs w:val="20"/>
          <w:lang w:eastAsia="en-US" w:bidi="en-US"/>
        </w:rPr>
        <w:t>„</w:t>
      </w:r>
      <w:r w:rsidRPr="00157959">
        <w:rPr>
          <w:rFonts w:ascii="Arial" w:hAnsi="Arial" w:cs="Arial"/>
          <w:color w:val="943634" w:themeColor="accent2" w:themeShade="BF"/>
          <w:sz w:val="20"/>
          <w:szCs w:val="20"/>
        </w:rPr>
        <w:t>účtování do hlavní a vedlejších knih,“</w:t>
      </w:r>
    </w:p>
    <w:p w14:paraId="10B927D0" w14:textId="77777777" w:rsidR="00CD5BD8" w:rsidRPr="00CD5BD8" w:rsidRDefault="00CD5BD8" w:rsidP="00CD5BD8">
      <w:pPr>
        <w:spacing w:before="120" w:after="120" w:line="320" w:lineRule="atLeast"/>
        <w:jc w:val="both"/>
        <w:rPr>
          <w:rFonts w:ascii="Arial" w:hAnsi="Arial" w:cs="Arial"/>
          <w:sz w:val="20"/>
          <w:szCs w:val="20"/>
        </w:rPr>
      </w:pPr>
      <w:r w:rsidRPr="009C1C9D">
        <w:rPr>
          <w:rFonts w:ascii="Arial" w:hAnsi="Arial" w:cs="Arial"/>
          <w:b/>
          <w:sz w:val="20"/>
          <w:szCs w:val="20"/>
        </w:rPr>
        <w:t>Otázka 23:</w:t>
      </w:r>
      <w:r>
        <w:rPr>
          <w:rFonts w:ascii="Arial" w:hAnsi="Arial" w:cs="Arial"/>
          <w:sz w:val="20"/>
          <w:szCs w:val="20"/>
        </w:rPr>
        <w:t xml:space="preserve"> Co je myšleno pojmeme vedlejší kniha? Jedná se o vedlejší účetní knihu? Mají být v tom případě pro tuto vedlejší knihu zpřístupněny všechny dílčí účetní a finanční výkazy?</w:t>
      </w:r>
    </w:p>
    <w:p w14:paraId="2A391940"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B8A790D"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3A52C888" w14:textId="77777777" w:rsidR="009E3912" w:rsidRPr="00040199" w:rsidRDefault="009E3912" w:rsidP="009E3912">
      <w:pPr>
        <w:spacing w:before="120" w:after="120" w:line="320" w:lineRule="atLeast"/>
        <w:jc w:val="both"/>
        <w:rPr>
          <w:rFonts w:ascii="Arial" w:hAnsi="Arial" w:cs="Arial"/>
          <w:b/>
          <w:sz w:val="20"/>
          <w:szCs w:val="20"/>
        </w:rPr>
      </w:pPr>
    </w:p>
    <w:p w14:paraId="14E3D6F6"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24</w:t>
      </w:r>
      <w:r w:rsidRPr="00040199">
        <w:rPr>
          <w:rFonts w:ascii="Arial" w:hAnsi="Arial" w:cs="Arial"/>
          <w:b/>
          <w:sz w:val="20"/>
          <w:szCs w:val="20"/>
        </w:rPr>
        <w:t>:</w:t>
      </w:r>
    </w:p>
    <w:p w14:paraId="03BA4EC6" w14:textId="77777777" w:rsidR="009E3912" w:rsidRPr="00157959" w:rsidRDefault="00CD5BD8" w:rsidP="00CD5BD8">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„účtování mezd,“</w:t>
      </w:r>
    </w:p>
    <w:p w14:paraId="1D6CA646" w14:textId="77777777" w:rsidR="00CD5BD8" w:rsidRPr="00CD5BD8" w:rsidRDefault="00CD5BD8" w:rsidP="00CD5BD8">
      <w:pPr>
        <w:spacing w:before="120" w:after="120" w:line="320" w:lineRule="atLeast"/>
        <w:jc w:val="both"/>
        <w:rPr>
          <w:rFonts w:ascii="Arial" w:hAnsi="Arial" w:cs="Arial"/>
          <w:sz w:val="20"/>
          <w:szCs w:val="20"/>
        </w:rPr>
      </w:pPr>
      <w:r w:rsidRPr="009C1C9D">
        <w:rPr>
          <w:rFonts w:ascii="Arial" w:hAnsi="Arial" w:cs="Arial"/>
          <w:b/>
          <w:sz w:val="20"/>
          <w:szCs w:val="20"/>
        </w:rPr>
        <w:t>Otázka 24:</w:t>
      </w:r>
      <w:r>
        <w:rPr>
          <w:rFonts w:ascii="Arial" w:hAnsi="Arial" w:cs="Arial"/>
          <w:sz w:val="20"/>
          <w:szCs w:val="20"/>
        </w:rPr>
        <w:t xml:space="preserve"> Jakým způsobem bude probíhat účtování mezd? Dávkou, překlopením z mzdového systému? Kdo stanoví kontaci pro účtování mezd? Bude účtováno kompletně v oblasti účetnictví, mají některou oblast účtovat přímo mzdy? Má být o mzdách pouze účtováno? Výplata bude realizována jiným způsobem,?</w:t>
      </w:r>
    </w:p>
    <w:p w14:paraId="6C338293"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F25359F"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2186BDC0" w14:textId="77777777" w:rsidR="009E3912" w:rsidRDefault="009E3912" w:rsidP="009E3912">
      <w:pPr>
        <w:spacing w:before="120" w:after="120" w:line="320" w:lineRule="atLeast"/>
        <w:jc w:val="both"/>
        <w:rPr>
          <w:rFonts w:ascii="Arial" w:hAnsi="Arial" w:cs="Arial"/>
          <w:b/>
          <w:sz w:val="20"/>
          <w:szCs w:val="20"/>
        </w:rPr>
      </w:pPr>
    </w:p>
    <w:p w14:paraId="492A2FF0"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25</w:t>
      </w:r>
      <w:r w:rsidRPr="00040199">
        <w:rPr>
          <w:rFonts w:ascii="Arial" w:hAnsi="Arial" w:cs="Arial"/>
          <w:b/>
          <w:sz w:val="20"/>
          <w:szCs w:val="20"/>
        </w:rPr>
        <w:t>:</w:t>
      </w:r>
      <w:r w:rsidRPr="00040199">
        <w:rPr>
          <w:rFonts w:ascii="Arial" w:hAnsi="Arial" w:cs="Arial"/>
          <w:sz w:val="20"/>
          <w:szCs w:val="20"/>
        </w:rPr>
        <w:t xml:space="preserve"> </w:t>
      </w:r>
    </w:p>
    <w:p w14:paraId="727DE513" w14:textId="77777777" w:rsidR="009E3912" w:rsidRPr="00157959" w:rsidRDefault="00CD5BD8" w:rsidP="00CD5BD8">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„vyúčtování služebních cest,“</w:t>
      </w:r>
    </w:p>
    <w:p w14:paraId="62C9F067" w14:textId="77777777" w:rsidR="00CD5BD8" w:rsidRPr="00CD5BD8" w:rsidRDefault="00CD5BD8" w:rsidP="00CD5BD8">
      <w:pPr>
        <w:spacing w:before="120" w:after="120" w:line="320" w:lineRule="atLeast"/>
        <w:jc w:val="both"/>
        <w:rPr>
          <w:rFonts w:ascii="Arial" w:hAnsi="Arial" w:cs="Arial"/>
          <w:sz w:val="20"/>
          <w:szCs w:val="20"/>
        </w:rPr>
      </w:pPr>
      <w:r w:rsidRPr="009C1C9D">
        <w:rPr>
          <w:rFonts w:ascii="Arial" w:hAnsi="Arial" w:cs="Arial"/>
          <w:b/>
          <w:sz w:val="20"/>
          <w:szCs w:val="20"/>
        </w:rPr>
        <w:t>Otázka 25:</w:t>
      </w:r>
      <w:r>
        <w:rPr>
          <w:rFonts w:ascii="Arial" w:hAnsi="Arial" w:cs="Arial"/>
          <w:sz w:val="20"/>
          <w:szCs w:val="20"/>
        </w:rPr>
        <w:t xml:space="preserve"> Jakým způsobem probíhá vyúčtování služebních cest, Je možno poskytnout uchazeči vnitřní předpis či směrnici toto upravující? Jedná se pouze o vyúčtování služebních cest? Má EKIS zabezpečovat i jejich vyplacení? Pokud má EKIS i provádět výplatu vyúčtovaných služebních cest jakým způsobem má výplata probíhat?</w:t>
      </w:r>
    </w:p>
    <w:p w14:paraId="78188BD6"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0B98A93"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490610BA" w14:textId="77777777" w:rsidR="009E3912" w:rsidRPr="00040199" w:rsidRDefault="009E3912" w:rsidP="009E3912">
      <w:pPr>
        <w:spacing w:before="120" w:after="120" w:line="320" w:lineRule="atLeast"/>
        <w:jc w:val="both"/>
        <w:rPr>
          <w:rFonts w:ascii="Arial" w:hAnsi="Arial" w:cs="Arial"/>
          <w:b/>
          <w:sz w:val="20"/>
          <w:szCs w:val="20"/>
        </w:rPr>
      </w:pPr>
    </w:p>
    <w:p w14:paraId="08BC9BEC"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26</w:t>
      </w:r>
      <w:r w:rsidRPr="00040199">
        <w:rPr>
          <w:rFonts w:ascii="Arial" w:hAnsi="Arial" w:cs="Arial"/>
          <w:b/>
          <w:sz w:val="20"/>
          <w:szCs w:val="20"/>
        </w:rPr>
        <w:t>:</w:t>
      </w:r>
    </w:p>
    <w:p w14:paraId="46B652DF" w14:textId="77777777" w:rsidR="009E3912" w:rsidRPr="00157959" w:rsidRDefault="00CD5BD8" w:rsidP="00CD5BD8">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„účtování o nákladech“</w:t>
      </w:r>
    </w:p>
    <w:p w14:paraId="5B96204F" w14:textId="77777777" w:rsidR="00CD5BD8" w:rsidRPr="00CD5BD8" w:rsidRDefault="00CD5BD8" w:rsidP="00CD5BD8">
      <w:pPr>
        <w:spacing w:before="120" w:after="120" w:line="320" w:lineRule="atLeast"/>
        <w:jc w:val="both"/>
        <w:rPr>
          <w:rFonts w:ascii="Arial" w:hAnsi="Arial" w:cs="Arial"/>
          <w:sz w:val="20"/>
          <w:szCs w:val="20"/>
        </w:rPr>
      </w:pPr>
      <w:r w:rsidRPr="009C1C9D">
        <w:rPr>
          <w:rFonts w:ascii="Arial" w:hAnsi="Arial" w:cs="Arial"/>
          <w:b/>
          <w:sz w:val="20"/>
          <w:szCs w:val="20"/>
        </w:rPr>
        <w:t>Otázka 26:</w:t>
      </w:r>
      <w:r>
        <w:rPr>
          <w:rFonts w:ascii="Arial" w:hAnsi="Arial" w:cs="Arial"/>
          <w:sz w:val="20"/>
          <w:szCs w:val="20"/>
        </w:rPr>
        <w:t xml:space="preserve"> Skutečně má EKIS účtovat pouze o nákladech?</w:t>
      </w:r>
    </w:p>
    <w:p w14:paraId="296254BC"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C598890"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51D8D51A" w14:textId="77777777" w:rsidR="009E3912" w:rsidRDefault="009E3912" w:rsidP="009E3912">
      <w:pPr>
        <w:rPr>
          <w:rFonts w:ascii="Arial" w:hAnsi="Arial" w:cs="Arial"/>
          <w:sz w:val="20"/>
          <w:szCs w:val="20"/>
        </w:rPr>
      </w:pPr>
    </w:p>
    <w:p w14:paraId="067429A7"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27</w:t>
      </w:r>
      <w:r w:rsidRPr="00040199">
        <w:rPr>
          <w:rFonts w:ascii="Arial" w:hAnsi="Arial" w:cs="Arial"/>
          <w:b/>
          <w:sz w:val="20"/>
          <w:szCs w:val="20"/>
        </w:rPr>
        <w:t>:</w:t>
      </w:r>
      <w:r w:rsidRPr="00040199">
        <w:rPr>
          <w:rFonts w:ascii="Arial" w:hAnsi="Arial" w:cs="Arial"/>
          <w:sz w:val="20"/>
          <w:szCs w:val="20"/>
        </w:rPr>
        <w:t xml:space="preserve"> </w:t>
      </w:r>
    </w:p>
    <w:p w14:paraId="316EB207" w14:textId="77777777" w:rsidR="009E3912" w:rsidRPr="00157959" w:rsidRDefault="00EE051E" w:rsidP="00CD5BD8">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„interní výkaznictví účtů hlavní knihy,“</w:t>
      </w:r>
    </w:p>
    <w:p w14:paraId="7EB07F85" w14:textId="77777777" w:rsidR="00EE051E" w:rsidRPr="00EE051E"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27:</w:t>
      </w:r>
      <w:r>
        <w:rPr>
          <w:rFonts w:ascii="Arial" w:hAnsi="Arial" w:cs="Arial"/>
          <w:sz w:val="20"/>
          <w:szCs w:val="20"/>
        </w:rPr>
        <w:t xml:space="preserve"> Co je myšleno pojmem interní výkaznictví? Jaké výkazy a dle jakých algoritmů jejich nápočtů?</w:t>
      </w:r>
    </w:p>
    <w:p w14:paraId="54190E5F"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049327E"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7322FFC2" w14:textId="77777777" w:rsidR="009E3912" w:rsidRPr="00040199" w:rsidRDefault="009E3912" w:rsidP="009E3912">
      <w:pPr>
        <w:spacing w:before="120" w:after="120" w:line="320" w:lineRule="atLeast"/>
        <w:jc w:val="both"/>
        <w:rPr>
          <w:rFonts w:ascii="Arial" w:hAnsi="Arial" w:cs="Arial"/>
          <w:b/>
          <w:sz w:val="20"/>
          <w:szCs w:val="20"/>
        </w:rPr>
      </w:pPr>
    </w:p>
    <w:p w14:paraId="20BABC93"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28</w:t>
      </w:r>
      <w:r w:rsidRPr="00040199">
        <w:rPr>
          <w:rFonts w:ascii="Arial" w:hAnsi="Arial" w:cs="Arial"/>
          <w:b/>
          <w:sz w:val="20"/>
          <w:szCs w:val="20"/>
        </w:rPr>
        <w:t>:</w:t>
      </w:r>
    </w:p>
    <w:p w14:paraId="36E11A10" w14:textId="77777777" w:rsidR="009E3912"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„externí výkaznictví hlavní knihy (rozvaha a výsledovka),“</w:t>
      </w:r>
    </w:p>
    <w:p w14:paraId="74B1964D" w14:textId="77777777" w:rsidR="00EE051E" w:rsidRPr="00EE051E"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28:</w:t>
      </w:r>
      <w:r>
        <w:rPr>
          <w:rFonts w:ascii="Arial" w:hAnsi="Arial" w:cs="Arial"/>
          <w:sz w:val="20"/>
          <w:szCs w:val="20"/>
        </w:rPr>
        <w:t xml:space="preserve"> Skutečně je požadována v rámci externích výkazů pouze rozvaha a výsledovka? Jsou vyžadovány i nějaké další výkazy?</w:t>
      </w:r>
    </w:p>
    <w:p w14:paraId="5BDFF48B"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9B559FA"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7D49B1B8" w14:textId="77777777" w:rsidR="009E3912" w:rsidRDefault="009E3912" w:rsidP="009E3912">
      <w:pPr>
        <w:spacing w:before="120" w:after="120" w:line="320" w:lineRule="atLeast"/>
        <w:jc w:val="both"/>
        <w:rPr>
          <w:rFonts w:ascii="Arial" w:hAnsi="Arial" w:cs="Arial"/>
          <w:b/>
          <w:sz w:val="20"/>
          <w:szCs w:val="20"/>
        </w:rPr>
      </w:pPr>
    </w:p>
    <w:p w14:paraId="0F33E140"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29</w:t>
      </w:r>
      <w:r w:rsidRPr="00040199">
        <w:rPr>
          <w:rFonts w:ascii="Arial" w:hAnsi="Arial" w:cs="Arial"/>
          <w:b/>
          <w:sz w:val="20"/>
          <w:szCs w:val="20"/>
        </w:rPr>
        <w:t>:</w:t>
      </w:r>
      <w:r w:rsidRPr="00040199">
        <w:rPr>
          <w:rFonts w:ascii="Arial" w:hAnsi="Arial" w:cs="Arial"/>
          <w:sz w:val="20"/>
          <w:szCs w:val="20"/>
        </w:rPr>
        <w:t xml:space="preserve"> </w:t>
      </w:r>
    </w:p>
    <w:p w14:paraId="5454FC09" w14:textId="77777777" w:rsidR="009E3912"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„uzavírání a otevírání účetních období,“</w:t>
      </w:r>
    </w:p>
    <w:p w14:paraId="5B55D06A" w14:textId="77777777" w:rsidR="00EE051E" w:rsidRPr="00EE051E"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29:</w:t>
      </w:r>
      <w:r>
        <w:rPr>
          <w:rFonts w:ascii="Arial" w:hAnsi="Arial" w:cs="Arial"/>
          <w:sz w:val="20"/>
          <w:szCs w:val="20"/>
        </w:rPr>
        <w:t xml:space="preserve"> Má probíhat automaticky, či uživatelsky? Mají jít období otevíratelné zpětně?</w:t>
      </w:r>
    </w:p>
    <w:p w14:paraId="062968F9"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DACD299" w14:textId="77777777" w:rsidR="009E3912" w:rsidRDefault="00FD291A" w:rsidP="009E3912">
      <w:pPr>
        <w:spacing w:before="120" w:after="120" w:line="320" w:lineRule="atLeast"/>
        <w:jc w:val="both"/>
        <w:rPr>
          <w:rFonts w:ascii="Arial" w:hAnsi="Arial" w:cs="Arial"/>
          <w:sz w:val="20"/>
          <w:szCs w:val="20"/>
          <w:lang w:eastAsia="en-US" w:bidi="en-US"/>
        </w:rPr>
      </w:pPr>
      <w:r w:rsidRPr="00FD291A">
        <w:rPr>
          <w:rFonts w:ascii="Arial" w:hAnsi="Arial" w:cs="Arial"/>
          <w:sz w:val="20"/>
          <w:szCs w:val="20"/>
          <w:lang w:eastAsia="en-US" w:bidi="en-US"/>
        </w:rPr>
        <w:t>Zadavatel na tomto místě odkazuje na odpověď zadavatele k dotazu č. 2 těchto dodatečných informací.</w:t>
      </w:r>
    </w:p>
    <w:p w14:paraId="6A1835FC" w14:textId="77777777" w:rsidR="00E00B3A" w:rsidRPr="00040199" w:rsidRDefault="00E00B3A" w:rsidP="009E3912">
      <w:pPr>
        <w:spacing w:before="120" w:after="120" w:line="320" w:lineRule="atLeast"/>
        <w:jc w:val="both"/>
        <w:rPr>
          <w:rFonts w:ascii="Arial" w:hAnsi="Arial" w:cs="Arial"/>
          <w:sz w:val="20"/>
          <w:szCs w:val="20"/>
        </w:rPr>
      </w:pPr>
    </w:p>
    <w:p w14:paraId="3DDBEEDF"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30</w:t>
      </w:r>
      <w:r w:rsidRPr="00040199">
        <w:rPr>
          <w:rFonts w:ascii="Arial" w:hAnsi="Arial" w:cs="Arial"/>
          <w:b/>
          <w:sz w:val="20"/>
          <w:szCs w:val="20"/>
        </w:rPr>
        <w:t>:</w:t>
      </w:r>
    </w:p>
    <w:p w14:paraId="3967B130" w14:textId="77777777" w:rsidR="009E3912"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„závěrkové operace pro oblast finančního účetnictví,“</w:t>
      </w:r>
    </w:p>
    <w:p w14:paraId="5A053F8D" w14:textId="77777777" w:rsidR="00EE051E" w:rsidRPr="00EE051E"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30:</w:t>
      </w:r>
      <w:r>
        <w:rPr>
          <w:rFonts w:ascii="Arial" w:hAnsi="Arial" w:cs="Arial"/>
          <w:sz w:val="20"/>
          <w:szCs w:val="20"/>
        </w:rPr>
        <w:t xml:space="preserve"> Co je myšleno závěrkovými operacemi? Je uvedena metodika či chronologický postup závěrkových operací? Má je definovat uchazeč?</w:t>
      </w:r>
    </w:p>
    <w:p w14:paraId="1663D825" w14:textId="77777777" w:rsidR="009E3912" w:rsidRPr="00040199" w:rsidRDefault="009E3912" w:rsidP="009E391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F67C7B4" w14:textId="77777777" w:rsidR="009E3912" w:rsidRPr="00040199" w:rsidRDefault="00FD291A" w:rsidP="009E3912">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1B650A14" w14:textId="77777777" w:rsidR="00044A47" w:rsidRDefault="00044A47" w:rsidP="00044A47">
      <w:pPr>
        <w:rPr>
          <w:rFonts w:ascii="Arial" w:hAnsi="Arial" w:cs="Arial"/>
          <w:sz w:val="20"/>
          <w:szCs w:val="20"/>
        </w:rPr>
      </w:pPr>
    </w:p>
    <w:p w14:paraId="0E4051E6" w14:textId="77777777" w:rsidR="00EE051E" w:rsidRPr="00040199" w:rsidRDefault="00EE051E" w:rsidP="00EE051E">
      <w:pPr>
        <w:spacing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w:t>
      </w:r>
      <w:r w:rsidRPr="00040199">
        <w:rPr>
          <w:rFonts w:ascii="Arial" w:hAnsi="Arial" w:cs="Arial"/>
          <w:b/>
          <w:sz w:val="20"/>
          <w:szCs w:val="20"/>
        </w:rPr>
        <w:t>1</w:t>
      </w:r>
      <w:r w:rsidRPr="00040199">
        <w:rPr>
          <w:rFonts w:ascii="Arial" w:hAnsi="Arial" w:cs="Arial"/>
          <w:sz w:val="20"/>
          <w:szCs w:val="20"/>
        </w:rPr>
        <w:t>:</w:t>
      </w:r>
    </w:p>
    <w:p w14:paraId="5492939C"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Pr>
          <w:rFonts w:ascii="Arial" w:hAnsi="Arial" w:cs="Arial"/>
          <w:sz w:val="20"/>
          <w:szCs w:val="20"/>
        </w:rPr>
        <w:t xml:space="preserve"> </w:t>
      </w:r>
      <w:r w:rsidRPr="00157959">
        <w:rPr>
          <w:rFonts w:ascii="Arial" w:hAnsi="Arial" w:cs="Arial"/>
          <w:color w:val="943634" w:themeColor="accent2" w:themeShade="BF"/>
          <w:sz w:val="20"/>
          <w:szCs w:val="20"/>
        </w:rPr>
        <w:t>„pokročilé reportovací nástroje,“</w:t>
      </w:r>
    </w:p>
    <w:p w14:paraId="1635A436" w14:textId="77777777" w:rsidR="00EE051E" w:rsidRPr="003B2E8F" w:rsidRDefault="00EE051E" w:rsidP="00EE051E">
      <w:pPr>
        <w:spacing w:before="120" w:after="120" w:line="320" w:lineRule="atLeast"/>
        <w:jc w:val="both"/>
        <w:rPr>
          <w:rFonts w:ascii="Arial" w:hAnsi="Arial" w:cs="Arial"/>
          <w:sz w:val="20"/>
          <w:szCs w:val="20"/>
        </w:rPr>
      </w:pPr>
      <w:r w:rsidRPr="003B2E8F">
        <w:rPr>
          <w:rFonts w:ascii="Arial" w:hAnsi="Arial" w:cs="Arial"/>
          <w:b/>
          <w:sz w:val="20"/>
          <w:szCs w:val="20"/>
        </w:rPr>
        <w:t xml:space="preserve">Otázka </w:t>
      </w:r>
      <w:r>
        <w:rPr>
          <w:rFonts w:ascii="Arial" w:hAnsi="Arial" w:cs="Arial"/>
          <w:b/>
          <w:sz w:val="20"/>
          <w:szCs w:val="20"/>
        </w:rPr>
        <w:t>3</w:t>
      </w:r>
      <w:r w:rsidRPr="003B2E8F">
        <w:rPr>
          <w:rFonts w:ascii="Arial" w:hAnsi="Arial" w:cs="Arial"/>
          <w:b/>
          <w:sz w:val="20"/>
          <w:szCs w:val="20"/>
        </w:rPr>
        <w:t>1:</w:t>
      </w:r>
      <w:r>
        <w:rPr>
          <w:rFonts w:ascii="Arial" w:hAnsi="Arial" w:cs="Arial"/>
          <w:sz w:val="20"/>
          <w:szCs w:val="20"/>
        </w:rPr>
        <w:t xml:space="preserve"> Co je myšleno pokročilými reportovacími nástroji? V jaké struktuře, za jakou oblast, v jakém formátu mají být sestaveny?</w:t>
      </w:r>
    </w:p>
    <w:p w14:paraId="22E96B9C" w14:textId="77777777" w:rsidR="00EE051E" w:rsidRPr="00040199" w:rsidRDefault="00EE051E" w:rsidP="00EE051E">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6FD1F7CA"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651C0275" w14:textId="77777777" w:rsidR="00EE051E" w:rsidRPr="00040199" w:rsidRDefault="00EE051E" w:rsidP="00EE051E">
      <w:pPr>
        <w:spacing w:before="120" w:after="120" w:line="320" w:lineRule="atLeast"/>
        <w:jc w:val="both"/>
        <w:rPr>
          <w:rFonts w:ascii="Arial" w:hAnsi="Arial" w:cs="Arial"/>
          <w:sz w:val="20"/>
          <w:szCs w:val="20"/>
        </w:rPr>
      </w:pPr>
    </w:p>
    <w:p w14:paraId="7E9728ED" w14:textId="77777777" w:rsidR="00EE051E" w:rsidRPr="00040199" w:rsidRDefault="00EE051E" w:rsidP="00EE051E">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3</w:t>
      </w:r>
      <w:r w:rsidRPr="00040199">
        <w:rPr>
          <w:rFonts w:ascii="Arial" w:hAnsi="Arial" w:cs="Arial"/>
          <w:b/>
          <w:sz w:val="20"/>
          <w:szCs w:val="20"/>
        </w:rPr>
        <w:t xml:space="preserve">2: </w:t>
      </w:r>
    </w:p>
    <w:p w14:paraId="080A17EB" w14:textId="77777777" w:rsidR="00EE051E" w:rsidRDefault="00EE051E" w:rsidP="00EE051E">
      <w:pPr>
        <w:pStyle w:val="Odstavecseseznamem"/>
        <w:numPr>
          <w:ilvl w:val="0"/>
          <w:numId w:val="34"/>
        </w:numPr>
        <w:spacing w:before="120" w:after="120" w:line="320" w:lineRule="atLeast"/>
        <w:jc w:val="both"/>
        <w:rPr>
          <w:rFonts w:ascii="Arial" w:hAnsi="Arial" w:cs="Arial"/>
          <w:sz w:val="20"/>
          <w:szCs w:val="20"/>
        </w:rPr>
      </w:pPr>
      <w:r w:rsidRPr="003B2E8F">
        <w:rPr>
          <w:rFonts w:ascii="Arial" w:hAnsi="Arial" w:cs="Arial"/>
          <w:sz w:val="20"/>
          <w:szCs w:val="20"/>
        </w:rPr>
        <w:t xml:space="preserve"> </w:t>
      </w:r>
      <w:r w:rsidRPr="00157959">
        <w:rPr>
          <w:rFonts w:ascii="Arial" w:hAnsi="Arial" w:cs="Arial"/>
          <w:color w:val="943634" w:themeColor="accent2" w:themeShade="BF"/>
          <w:sz w:val="20"/>
          <w:szCs w:val="20"/>
        </w:rPr>
        <w:t>„poskytuje data pro MIS, který není součástí této veřejné zakázky.“</w:t>
      </w:r>
    </w:p>
    <w:p w14:paraId="064443C1" w14:textId="77777777" w:rsidR="00EE051E" w:rsidRPr="003B2E8F"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32:</w:t>
      </w:r>
      <w:r>
        <w:rPr>
          <w:rFonts w:ascii="Arial" w:hAnsi="Arial" w:cs="Arial"/>
          <w:sz w:val="20"/>
          <w:szCs w:val="20"/>
        </w:rPr>
        <w:t xml:space="preserve"> Jaká je definice a struktura dat, která mají být poskytována? Jaká bude časová frekvence předávání těchto dat? Jakým technickým prostředkem bude docházet k předání dat? Jaký je popis rozhraní?</w:t>
      </w:r>
    </w:p>
    <w:p w14:paraId="03E7EB21" w14:textId="77777777" w:rsidR="00EE051E" w:rsidRPr="00040199" w:rsidRDefault="00EE051E" w:rsidP="004110B3">
      <w:pPr>
        <w:keepNext/>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3340450" w14:textId="540BE74D" w:rsidR="00EE051E" w:rsidRDefault="00FD291A" w:rsidP="004110B3">
      <w:pPr>
        <w:keepNext/>
        <w:spacing w:before="120" w:after="120" w:line="320" w:lineRule="atLeast"/>
        <w:jc w:val="both"/>
        <w:rPr>
          <w:rFonts w:ascii="Arial" w:hAnsi="Arial" w:cs="Arial"/>
          <w:sz w:val="20"/>
          <w:szCs w:val="20"/>
          <w:lang w:eastAsia="en-US" w:bidi="en-US"/>
        </w:rPr>
      </w:pPr>
      <w:r w:rsidRPr="00FD291A">
        <w:rPr>
          <w:rFonts w:ascii="Arial" w:hAnsi="Arial" w:cs="Arial"/>
          <w:sz w:val="20"/>
          <w:szCs w:val="20"/>
          <w:lang w:eastAsia="en-US" w:bidi="en-US"/>
        </w:rPr>
        <w:t xml:space="preserve">Zadavatel na tomto místě odkazuje na odpověď zadavatele k dotazu č. </w:t>
      </w:r>
      <w:r w:rsidR="007F3D8B">
        <w:rPr>
          <w:rFonts w:ascii="Arial" w:hAnsi="Arial" w:cs="Arial"/>
          <w:sz w:val="20"/>
          <w:szCs w:val="20"/>
          <w:lang w:eastAsia="en-US" w:bidi="en-US"/>
        </w:rPr>
        <w:t>19</w:t>
      </w:r>
      <w:r w:rsidR="007F3D8B" w:rsidRPr="00FD291A">
        <w:rPr>
          <w:rFonts w:ascii="Arial" w:hAnsi="Arial" w:cs="Arial"/>
          <w:sz w:val="20"/>
          <w:szCs w:val="20"/>
          <w:lang w:eastAsia="en-US" w:bidi="en-US"/>
        </w:rPr>
        <w:t xml:space="preserve"> </w:t>
      </w:r>
      <w:r w:rsidRPr="00FD291A">
        <w:rPr>
          <w:rFonts w:ascii="Arial" w:hAnsi="Arial" w:cs="Arial"/>
          <w:sz w:val="20"/>
          <w:szCs w:val="20"/>
          <w:lang w:eastAsia="en-US" w:bidi="en-US"/>
        </w:rPr>
        <w:t>těchto dodatečných informací.</w:t>
      </w:r>
    </w:p>
    <w:p w14:paraId="7C341586" w14:textId="77777777" w:rsidR="00EE051E" w:rsidRDefault="00EE051E" w:rsidP="00EE051E">
      <w:pPr>
        <w:spacing w:before="120" w:after="120" w:line="320" w:lineRule="atLeast"/>
        <w:jc w:val="both"/>
        <w:rPr>
          <w:rFonts w:ascii="Arial" w:hAnsi="Arial" w:cs="Arial"/>
          <w:b/>
          <w:sz w:val="20"/>
          <w:szCs w:val="20"/>
        </w:rPr>
      </w:pPr>
    </w:p>
    <w:p w14:paraId="752AA984" w14:textId="77777777" w:rsidR="00614388" w:rsidRPr="00040199" w:rsidRDefault="00614388" w:rsidP="00EE051E">
      <w:pPr>
        <w:spacing w:before="120" w:after="120" w:line="320" w:lineRule="atLeast"/>
        <w:jc w:val="both"/>
        <w:rPr>
          <w:rFonts w:ascii="Arial" w:hAnsi="Arial" w:cs="Arial"/>
          <w:b/>
          <w:sz w:val="20"/>
          <w:szCs w:val="20"/>
        </w:rPr>
      </w:pPr>
      <w:r w:rsidRPr="00614388">
        <w:rPr>
          <w:rFonts w:ascii="Arial" w:hAnsi="Arial" w:cs="Arial"/>
          <w:b/>
          <w:sz w:val="20"/>
          <w:szCs w:val="20"/>
        </w:rPr>
        <w:t xml:space="preserve">Následující dotazy č. </w:t>
      </w:r>
      <w:r>
        <w:rPr>
          <w:rFonts w:ascii="Arial" w:hAnsi="Arial" w:cs="Arial"/>
          <w:b/>
          <w:sz w:val="20"/>
          <w:szCs w:val="20"/>
        </w:rPr>
        <w:t>33</w:t>
      </w:r>
      <w:r w:rsidRPr="00614388">
        <w:rPr>
          <w:rFonts w:ascii="Arial" w:hAnsi="Arial" w:cs="Arial"/>
          <w:b/>
          <w:sz w:val="20"/>
          <w:szCs w:val="20"/>
        </w:rPr>
        <w:t xml:space="preserve"> – </w:t>
      </w:r>
      <w:r>
        <w:rPr>
          <w:rFonts w:ascii="Arial" w:hAnsi="Arial" w:cs="Arial"/>
          <w:b/>
          <w:sz w:val="20"/>
          <w:szCs w:val="20"/>
        </w:rPr>
        <w:t>44</w:t>
      </w:r>
      <w:r w:rsidRPr="00614388">
        <w:rPr>
          <w:rFonts w:ascii="Arial" w:hAnsi="Arial" w:cs="Arial"/>
          <w:b/>
          <w:sz w:val="20"/>
          <w:szCs w:val="20"/>
        </w:rPr>
        <w:t xml:space="preserve"> se vztahují k odstavci 2.2.2.1 Platební styk, banka</w:t>
      </w:r>
    </w:p>
    <w:p w14:paraId="00B62644"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Dotaz č. 3</w:t>
      </w:r>
      <w:r>
        <w:rPr>
          <w:rFonts w:ascii="Arial" w:hAnsi="Arial" w:cs="Arial"/>
          <w:b/>
          <w:sz w:val="20"/>
          <w:szCs w:val="20"/>
        </w:rPr>
        <w:t>3</w:t>
      </w:r>
      <w:r w:rsidRPr="00040199">
        <w:rPr>
          <w:rFonts w:ascii="Arial" w:hAnsi="Arial" w:cs="Arial"/>
          <w:b/>
          <w:sz w:val="20"/>
          <w:szCs w:val="20"/>
        </w:rPr>
        <w:t>:</w:t>
      </w:r>
      <w:r w:rsidRPr="00040199">
        <w:rPr>
          <w:rFonts w:ascii="Arial" w:hAnsi="Arial" w:cs="Arial"/>
          <w:sz w:val="20"/>
          <w:szCs w:val="20"/>
        </w:rPr>
        <w:t xml:space="preserve"> </w:t>
      </w:r>
    </w:p>
    <w:p w14:paraId="66E6B52D" w14:textId="77777777" w:rsidR="00EE051E" w:rsidRPr="00157959" w:rsidRDefault="00B95D5D" w:rsidP="00B95D5D">
      <w:pPr>
        <w:spacing w:before="120" w:after="120" w:line="320" w:lineRule="atLeast"/>
        <w:jc w:val="both"/>
        <w:rPr>
          <w:rFonts w:ascii="Arial" w:hAnsi="Arial" w:cs="Arial"/>
          <w:b/>
          <w:sz w:val="20"/>
          <w:szCs w:val="20"/>
        </w:rPr>
      </w:pPr>
      <w:r w:rsidRPr="00157959">
        <w:rPr>
          <w:rFonts w:ascii="Arial" w:hAnsi="Arial" w:cs="Arial"/>
          <w:b/>
          <w:sz w:val="20"/>
          <w:szCs w:val="20"/>
        </w:rPr>
        <w:t>2.2.2.1 Platební styk, banka</w:t>
      </w:r>
    </w:p>
    <w:p w14:paraId="3BC15B36" w14:textId="77777777" w:rsidR="00B95D5D" w:rsidRPr="00157959" w:rsidRDefault="00B95D5D" w:rsidP="00B95D5D">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„Je vytvořen elektronický soubor plateb, který je předán internetovou aplikací ABO-K k odeslání do banky. Následně pak je zpracován bankovní výpis a z podstatné části automaticky zaúčtován. Platby probíhají přes Státní pokladnu a položky plateb jsou rozšířeny o pole rezervace a číslo položky rezervace. Zpracování bylo rozšířeno o kontrolu rezervací a došlo k rozpadu plateb podle jednotlivých položek rezervací. Návaznost na ostatní moduly“</w:t>
      </w:r>
    </w:p>
    <w:p w14:paraId="03D50016" w14:textId="77777777" w:rsidR="00EE051E" w:rsidRPr="009E3912"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 xml:space="preserve">Otázka </w:t>
      </w:r>
      <w:r w:rsidR="00B95D5D" w:rsidRPr="009C1C9D">
        <w:rPr>
          <w:rFonts w:ascii="Arial" w:hAnsi="Arial" w:cs="Arial"/>
          <w:b/>
          <w:sz w:val="20"/>
          <w:szCs w:val="20"/>
        </w:rPr>
        <w:t>3</w:t>
      </w:r>
      <w:r w:rsidRPr="009C1C9D">
        <w:rPr>
          <w:rFonts w:ascii="Arial" w:hAnsi="Arial" w:cs="Arial"/>
          <w:b/>
          <w:sz w:val="20"/>
          <w:szCs w:val="20"/>
        </w:rPr>
        <w:t>3:</w:t>
      </w:r>
      <w:r>
        <w:rPr>
          <w:rFonts w:ascii="Arial" w:hAnsi="Arial" w:cs="Arial"/>
          <w:sz w:val="20"/>
          <w:szCs w:val="20"/>
        </w:rPr>
        <w:t xml:space="preserve"> </w:t>
      </w:r>
      <w:r w:rsidR="00B95D5D">
        <w:rPr>
          <w:rFonts w:ascii="Arial" w:hAnsi="Arial" w:cs="Arial"/>
          <w:sz w:val="20"/>
          <w:szCs w:val="20"/>
        </w:rPr>
        <w:t>Co je myšleno pojmem „je předán“ – má být předán webovou službou, nebo jej bude do ABO-K nahrávat uživatel? Vložením dávky příkazů do ABO-K dochází k jejímu proplacení, co je myšleno pojmem „k odeslání do banky“? Co je myšleno „podstatné části automaticky zaúčtován“? O kolik % výpisu se jedná? Na základě jakých kritérií má být provedeno automatické spárování s příkazem k úhradě? Co je myšleno pojmem „platby probíhají přes státní pokladnu“ jedná se o úhradu plateb?</w:t>
      </w:r>
    </w:p>
    <w:p w14:paraId="1D70FAD3"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2533849" w14:textId="77777777" w:rsidR="00EE051E" w:rsidRDefault="00FD291A" w:rsidP="00EE051E">
      <w:pPr>
        <w:spacing w:before="120" w:after="120" w:line="320" w:lineRule="atLeast"/>
        <w:jc w:val="both"/>
        <w:rPr>
          <w:rFonts w:ascii="Arial" w:hAnsi="Arial" w:cs="Arial"/>
          <w:sz w:val="20"/>
          <w:szCs w:val="20"/>
          <w:lang w:eastAsia="en-US" w:bidi="en-US"/>
        </w:rPr>
      </w:pPr>
      <w:r w:rsidRPr="00FD291A">
        <w:rPr>
          <w:rFonts w:ascii="Arial" w:hAnsi="Arial" w:cs="Arial"/>
          <w:sz w:val="20"/>
          <w:szCs w:val="20"/>
          <w:lang w:eastAsia="en-US" w:bidi="en-US"/>
        </w:rPr>
        <w:t>Zadavatel na tomto místě odkazuje na odpověď zadavatele k dotazu č. 2 těchto dodatečných informací.</w:t>
      </w:r>
    </w:p>
    <w:p w14:paraId="1DA314E0" w14:textId="77777777" w:rsidR="00EE051E" w:rsidRPr="00040199" w:rsidRDefault="00EE051E" w:rsidP="00EE051E">
      <w:pPr>
        <w:spacing w:before="120" w:after="120" w:line="320" w:lineRule="atLeast"/>
        <w:jc w:val="both"/>
        <w:rPr>
          <w:rFonts w:ascii="Arial" w:hAnsi="Arial" w:cs="Arial"/>
          <w:b/>
          <w:sz w:val="20"/>
          <w:szCs w:val="20"/>
        </w:rPr>
      </w:pPr>
    </w:p>
    <w:p w14:paraId="14648C60"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w:t>
      </w:r>
      <w:r w:rsidRPr="00040199">
        <w:rPr>
          <w:rFonts w:ascii="Arial" w:hAnsi="Arial" w:cs="Arial"/>
          <w:b/>
          <w:sz w:val="20"/>
          <w:szCs w:val="20"/>
        </w:rPr>
        <w:t>4:</w:t>
      </w:r>
    </w:p>
    <w:p w14:paraId="7069FEC9" w14:textId="77777777" w:rsidR="00EE051E" w:rsidRPr="00157959" w:rsidRDefault="00B95D5D"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„Bankovní styk, jako součást finančního účetnictví, využívá standardní interní rozhraní SAP ERP.“</w:t>
      </w:r>
    </w:p>
    <w:p w14:paraId="2D6062E7" w14:textId="77777777" w:rsidR="00EE051E" w:rsidRPr="009E3912"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34:</w:t>
      </w:r>
      <w:r>
        <w:rPr>
          <w:rFonts w:ascii="Arial" w:hAnsi="Arial" w:cs="Arial"/>
          <w:sz w:val="20"/>
          <w:szCs w:val="20"/>
        </w:rPr>
        <w:t xml:space="preserve"> </w:t>
      </w:r>
      <w:r w:rsidR="00B95D5D">
        <w:rPr>
          <w:rFonts w:ascii="Arial" w:hAnsi="Arial" w:cs="Arial"/>
          <w:sz w:val="20"/>
          <w:szCs w:val="20"/>
        </w:rPr>
        <w:t>Splňuje všechny náležitosti aktuálně požadované ze strany ČNB a zahrne i případné změny ze strany ČNB?</w:t>
      </w:r>
    </w:p>
    <w:p w14:paraId="65BEF163"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93F4904"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3BE1076E" w14:textId="77777777" w:rsidR="00EE051E" w:rsidRDefault="00EE051E" w:rsidP="00EE051E">
      <w:pPr>
        <w:spacing w:before="120" w:after="120" w:line="320" w:lineRule="atLeast"/>
        <w:jc w:val="both"/>
        <w:rPr>
          <w:rFonts w:ascii="Arial" w:hAnsi="Arial" w:cs="Arial"/>
          <w:b/>
          <w:sz w:val="20"/>
          <w:szCs w:val="20"/>
        </w:rPr>
      </w:pPr>
    </w:p>
    <w:p w14:paraId="42E6CCCB"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35</w:t>
      </w:r>
      <w:r w:rsidRPr="00040199">
        <w:rPr>
          <w:rFonts w:ascii="Arial" w:hAnsi="Arial" w:cs="Arial"/>
          <w:b/>
          <w:sz w:val="20"/>
          <w:szCs w:val="20"/>
        </w:rPr>
        <w:t>:</w:t>
      </w:r>
      <w:r w:rsidRPr="00040199">
        <w:rPr>
          <w:rFonts w:ascii="Arial" w:hAnsi="Arial" w:cs="Arial"/>
          <w:sz w:val="20"/>
          <w:szCs w:val="20"/>
        </w:rPr>
        <w:t xml:space="preserve"> </w:t>
      </w:r>
    </w:p>
    <w:p w14:paraId="2B4B6CAD" w14:textId="77777777" w:rsidR="00EE051E" w:rsidRPr="00157959" w:rsidRDefault="00B95D5D"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„Zpracování bankovních výpisů účtuje prostřednictvím dávek (složek neboli batch input map) přímo do účetnictví. V případě účtování na nákladové druhy dojde automaticky k zaúčtování dokladu do controllingu.“</w:t>
      </w:r>
    </w:p>
    <w:p w14:paraId="0794F607" w14:textId="77777777" w:rsidR="00EE051E" w:rsidRPr="00B95D5D" w:rsidRDefault="00B95D5D" w:rsidP="00EE051E">
      <w:pPr>
        <w:spacing w:before="120" w:after="120" w:line="320" w:lineRule="atLeast"/>
        <w:jc w:val="both"/>
        <w:rPr>
          <w:rFonts w:ascii="Arial" w:hAnsi="Arial" w:cs="Arial"/>
          <w:sz w:val="20"/>
          <w:szCs w:val="20"/>
        </w:rPr>
      </w:pPr>
      <w:r w:rsidRPr="009C1C9D">
        <w:rPr>
          <w:rFonts w:ascii="Arial" w:hAnsi="Arial" w:cs="Arial"/>
          <w:b/>
          <w:sz w:val="20"/>
          <w:szCs w:val="20"/>
        </w:rPr>
        <w:t>Otázka 35:</w:t>
      </w:r>
      <w:r>
        <w:rPr>
          <w:rFonts w:ascii="Arial" w:hAnsi="Arial" w:cs="Arial"/>
          <w:sz w:val="20"/>
          <w:szCs w:val="20"/>
        </w:rPr>
        <w:t xml:space="preserve"> Pokud dochází k účtování prostřednictvím dávek, má mít tedy jeden bankovní výpis vždy jedno číslo účetního dokladu? Co je myšleno pojmem „dojde k zaúčtování dokladu do controllingu“? Má být provedeno duplicitní účtování?</w:t>
      </w:r>
    </w:p>
    <w:p w14:paraId="78AF2176" w14:textId="77777777" w:rsidR="00EE051E" w:rsidRPr="00040199" w:rsidRDefault="00EE051E" w:rsidP="004110B3">
      <w:pPr>
        <w:keepNext/>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1A3B189" w14:textId="77777777" w:rsidR="00EE051E" w:rsidRPr="00040199" w:rsidRDefault="00FD291A" w:rsidP="004110B3">
      <w:pPr>
        <w:keepNext/>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2FDED6C5" w14:textId="77777777" w:rsidR="00EE051E" w:rsidRPr="00040199" w:rsidRDefault="00EE051E" w:rsidP="00EE051E">
      <w:pPr>
        <w:spacing w:before="120" w:after="120" w:line="320" w:lineRule="atLeast"/>
        <w:jc w:val="both"/>
        <w:rPr>
          <w:rFonts w:ascii="Arial" w:hAnsi="Arial" w:cs="Arial"/>
          <w:b/>
          <w:sz w:val="20"/>
          <w:szCs w:val="20"/>
        </w:rPr>
      </w:pPr>
    </w:p>
    <w:p w14:paraId="12E2231A"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36</w:t>
      </w:r>
      <w:r w:rsidRPr="00040199">
        <w:rPr>
          <w:rFonts w:ascii="Arial" w:hAnsi="Arial" w:cs="Arial"/>
          <w:b/>
          <w:sz w:val="20"/>
          <w:szCs w:val="20"/>
        </w:rPr>
        <w:t>:</w:t>
      </w:r>
    </w:p>
    <w:p w14:paraId="086966A1"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B95D5D" w:rsidRPr="00157959">
        <w:rPr>
          <w:rFonts w:ascii="Arial" w:hAnsi="Arial" w:cs="Arial"/>
          <w:color w:val="943634" w:themeColor="accent2" w:themeShade="BF"/>
          <w:sz w:val="20"/>
          <w:szCs w:val="20"/>
        </w:rPr>
        <w:t>definice bankovních účtů,</w:t>
      </w:r>
      <w:r w:rsidRPr="00157959">
        <w:rPr>
          <w:rFonts w:ascii="Arial" w:hAnsi="Arial" w:cs="Arial"/>
          <w:color w:val="943634" w:themeColor="accent2" w:themeShade="BF"/>
          <w:sz w:val="20"/>
          <w:szCs w:val="20"/>
        </w:rPr>
        <w:t>“</w:t>
      </w:r>
    </w:p>
    <w:p w14:paraId="4E92DB38" w14:textId="77777777" w:rsidR="00EE051E" w:rsidRPr="00A16036"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36:</w:t>
      </w:r>
      <w:r>
        <w:rPr>
          <w:rFonts w:ascii="Arial" w:hAnsi="Arial" w:cs="Arial"/>
          <w:sz w:val="20"/>
          <w:szCs w:val="20"/>
        </w:rPr>
        <w:t xml:space="preserve"> </w:t>
      </w:r>
      <w:r w:rsidR="00B95D5D">
        <w:rPr>
          <w:rFonts w:ascii="Arial" w:hAnsi="Arial" w:cs="Arial"/>
          <w:sz w:val="20"/>
          <w:szCs w:val="20"/>
        </w:rPr>
        <w:t>Bankovní účty má zadavatel přiděleny ze strany bank? Pojmem definice je myšleno pouze jejich zadávání do systému? Kdo bude provádět tuto administraci?</w:t>
      </w:r>
    </w:p>
    <w:p w14:paraId="72F0DE0A"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D8318A6"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49556B40" w14:textId="77777777" w:rsidR="00EE051E" w:rsidRPr="00040199" w:rsidRDefault="00EE051E" w:rsidP="00EE051E">
      <w:pPr>
        <w:rPr>
          <w:rFonts w:ascii="Arial" w:hAnsi="Arial" w:cs="Arial"/>
          <w:sz w:val="20"/>
          <w:szCs w:val="20"/>
        </w:rPr>
      </w:pPr>
    </w:p>
    <w:p w14:paraId="6D005302"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37</w:t>
      </w:r>
      <w:r w:rsidRPr="00040199">
        <w:rPr>
          <w:rFonts w:ascii="Arial" w:hAnsi="Arial" w:cs="Arial"/>
          <w:b/>
          <w:sz w:val="20"/>
          <w:szCs w:val="20"/>
        </w:rPr>
        <w:t>:</w:t>
      </w:r>
      <w:r w:rsidRPr="00040199">
        <w:rPr>
          <w:rFonts w:ascii="Arial" w:hAnsi="Arial" w:cs="Arial"/>
          <w:sz w:val="20"/>
          <w:szCs w:val="20"/>
        </w:rPr>
        <w:t xml:space="preserve"> </w:t>
      </w:r>
    </w:p>
    <w:p w14:paraId="407D6EFC"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B95D5D" w:rsidRPr="00157959">
        <w:rPr>
          <w:rFonts w:ascii="Arial" w:hAnsi="Arial" w:cs="Arial"/>
          <w:color w:val="943634" w:themeColor="accent2" w:themeShade="BF"/>
          <w:sz w:val="20"/>
          <w:szCs w:val="20"/>
        </w:rPr>
        <w:t>výběr položek k platbě podle různých kritérií,“</w:t>
      </w:r>
    </w:p>
    <w:p w14:paraId="27178BBF" w14:textId="77777777" w:rsidR="00EE051E" w:rsidRPr="00A16036"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37:</w:t>
      </w:r>
      <w:r>
        <w:rPr>
          <w:rFonts w:ascii="Arial" w:hAnsi="Arial" w:cs="Arial"/>
          <w:sz w:val="20"/>
          <w:szCs w:val="20"/>
        </w:rPr>
        <w:t xml:space="preserve"> </w:t>
      </w:r>
      <w:r w:rsidR="00B95D5D">
        <w:rPr>
          <w:rFonts w:ascii="Arial" w:hAnsi="Arial" w:cs="Arial"/>
          <w:sz w:val="20"/>
          <w:szCs w:val="20"/>
        </w:rPr>
        <w:t>Co je myšleno různými kritérii? Je možno poskytnout jejich přesný výčet?</w:t>
      </w:r>
    </w:p>
    <w:p w14:paraId="4D58DBD4"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4F62BC1"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52F97FDA" w14:textId="77777777" w:rsidR="00EE051E" w:rsidRPr="00040199" w:rsidRDefault="00EE051E" w:rsidP="00EE051E">
      <w:pPr>
        <w:spacing w:before="120" w:after="120" w:line="320" w:lineRule="atLeast"/>
        <w:jc w:val="both"/>
        <w:rPr>
          <w:rFonts w:ascii="Arial" w:hAnsi="Arial" w:cs="Arial"/>
          <w:b/>
          <w:sz w:val="20"/>
          <w:szCs w:val="20"/>
        </w:rPr>
      </w:pPr>
    </w:p>
    <w:p w14:paraId="48AAA7E2"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38</w:t>
      </w:r>
      <w:r w:rsidRPr="00040199">
        <w:rPr>
          <w:rFonts w:ascii="Arial" w:hAnsi="Arial" w:cs="Arial"/>
          <w:b/>
          <w:sz w:val="20"/>
          <w:szCs w:val="20"/>
        </w:rPr>
        <w:t>:</w:t>
      </w:r>
    </w:p>
    <w:p w14:paraId="55F77333"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B95D5D" w:rsidRPr="00157959">
        <w:rPr>
          <w:rFonts w:ascii="Arial" w:hAnsi="Arial" w:cs="Arial"/>
          <w:color w:val="943634" w:themeColor="accent2" w:themeShade="BF"/>
          <w:sz w:val="20"/>
          <w:szCs w:val="20"/>
        </w:rPr>
        <w:t>platební podmínky</w:t>
      </w:r>
      <w:r w:rsidRPr="00157959">
        <w:rPr>
          <w:rFonts w:ascii="Arial" w:hAnsi="Arial" w:cs="Arial"/>
          <w:color w:val="943634" w:themeColor="accent2" w:themeShade="BF"/>
          <w:sz w:val="20"/>
          <w:szCs w:val="20"/>
        </w:rPr>
        <w:t>,“</w:t>
      </w:r>
    </w:p>
    <w:p w14:paraId="110B4D29" w14:textId="77777777" w:rsidR="00EE051E" w:rsidRPr="00A16036"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38:</w:t>
      </w:r>
      <w:r>
        <w:rPr>
          <w:rFonts w:ascii="Arial" w:hAnsi="Arial" w:cs="Arial"/>
          <w:sz w:val="20"/>
          <w:szCs w:val="20"/>
        </w:rPr>
        <w:t xml:space="preserve"> </w:t>
      </w:r>
      <w:r w:rsidR="00B95D5D">
        <w:rPr>
          <w:rFonts w:ascii="Arial" w:hAnsi="Arial" w:cs="Arial"/>
          <w:sz w:val="20"/>
          <w:szCs w:val="20"/>
        </w:rPr>
        <w:t>co je myšleno platebními podmínkami? Podmínkami stanovenými ČNB, jinými bankami, interními směrnicemi MPSV, nebo další?</w:t>
      </w:r>
    </w:p>
    <w:p w14:paraId="799BEB5E"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DA16E4E"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65119B99" w14:textId="77777777" w:rsidR="00EE051E" w:rsidRDefault="00EE051E" w:rsidP="00EE051E">
      <w:pPr>
        <w:spacing w:before="120" w:after="120" w:line="320" w:lineRule="atLeast"/>
        <w:jc w:val="both"/>
        <w:rPr>
          <w:rFonts w:ascii="Arial" w:hAnsi="Arial" w:cs="Arial"/>
          <w:b/>
          <w:sz w:val="20"/>
          <w:szCs w:val="20"/>
        </w:rPr>
      </w:pPr>
    </w:p>
    <w:p w14:paraId="6F8B20C2"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39</w:t>
      </w:r>
      <w:r w:rsidRPr="00040199">
        <w:rPr>
          <w:rFonts w:ascii="Arial" w:hAnsi="Arial" w:cs="Arial"/>
          <w:b/>
          <w:sz w:val="20"/>
          <w:szCs w:val="20"/>
        </w:rPr>
        <w:t>:</w:t>
      </w:r>
      <w:r w:rsidRPr="00040199">
        <w:rPr>
          <w:rFonts w:ascii="Arial" w:hAnsi="Arial" w:cs="Arial"/>
          <w:sz w:val="20"/>
          <w:szCs w:val="20"/>
        </w:rPr>
        <w:t xml:space="preserve"> </w:t>
      </w:r>
    </w:p>
    <w:p w14:paraId="4774AD0F"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B95D5D" w:rsidRPr="00157959">
        <w:rPr>
          <w:rFonts w:ascii="Arial" w:hAnsi="Arial" w:cs="Arial"/>
          <w:color w:val="943634" w:themeColor="accent2" w:themeShade="BF"/>
          <w:sz w:val="20"/>
          <w:szCs w:val="20"/>
        </w:rPr>
        <w:t>způsoby platby</w:t>
      </w:r>
      <w:r w:rsidRPr="00157959">
        <w:rPr>
          <w:rFonts w:ascii="Arial" w:hAnsi="Arial" w:cs="Arial"/>
          <w:color w:val="943634" w:themeColor="accent2" w:themeShade="BF"/>
          <w:sz w:val="20"/>
          <w:szCs w:val="20"/>
        </w:rPr>
        <w:t>,“</w:t>
      </w:r>
    </w:p>
    <w:p w14:paraId="621FF895" w14:textId="77777777" w:rsidR="00B95D5D"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39:</w:t>
      </w:r>
      <w:r>
        <w:rPr>
          <w:rFonts w:ascii="Arial" w:hAnsi="Arial" w:cs="Arial"/>
          <w:sz w:val="20"/>
          <w:szCs w:val="20"/>
        </w:rPr>
        <w:t xml:space="preserve"> </w:t>
      </w:r>
      <w:r w:rsidR="007C5137">
        <w:rPr>
          <w:rFonts w:ascii="Arial" w:hAnsi="Arial" w:cs="Arial"/>
          <w:sz w:val="20"/>
          <w:szCs w:val="20"/>
        </w:rPr>
        <w:t>Co je myšleno způsobem platby? Budu jej určovat až platební styk? Tedy obsluha bankovního styku bude moci změnit příznak způsobu platby například z úhrady prostřednictvím bankovního převodu na výplatu hotovosti či prostřednictvím složenky, Jak o tomto bude informován původní zadavatel platby? Jaké konkrétní typy plateb mají být umožněny k realizování?</w:t>
      </w:r>
    </w:p>
    <w:p w14:paraId="7F9047B0"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D1B29CA"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761F1826" w14:textId="77777777" w:rsidR="00EE051E" w:rsidRPr="00040199" w:rsidRDefault="00EE051E" w:rsidP="00EE051E">
      <w:pPr>
        <w:spacing w:before="120" w:after="120" w:line="320" w:lineRule="atLeast"/>
        <w:jc w:val="both"/>
        <w:rPr>
          <w:rFonts w:ascii="Arial" w:hAnsi="Arial" w:cs="Arial"/>
          <w:b/>
          <w:sz w:val="20"/>
          <w:szCs w:val="20"/>
        </w:rPr>
      </w:pPr>
    </w:p>
    <w:p w14:paraId="21EE6DFB"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40</w:t>
      </w:r>
      <w:r w:rsidRPr="00040199">
        <w:rPr>
          <w:rFonts w:ascii="Arial" w:hAnsi="Arial" w:cs="Arial"/>
          <w:b/>
          <w:sz w:val="20"/>
          <w:szCs w:val="20"/>
        </w:rPr>
        <w:t>:</w:t>
      </w:r>
    </w:p>
    <w:p w14:paraId="52FDF98B"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7C5137" w:rsidRPr="00157959">
        <w:rPr>
          <w:rFonts w:ascii="Arial" w:hAnsi="Arial" w:cs="Arial"/>
          <w:color w:val="943634" w:themeColor="accent2" w:themeShade="BF"/>
          <w:sz w:val="20"/>
          <w:szCs w:val="20"/>
        </w:rPr>
        <w:t>generování hromadného souboru plateb</w:t>
      </w:r>
      <w:r w:rsidRPr="00157959">
        <w:rPr>
          <w:rFonts w:ascii="Arial" w:hAnsi="Arial" w:cs="Arial"/>
          <w:color w:val="943634" w:themeColor="accent2" w:themeShade="BF"/>
          <w:sz w:val="20"/>
          <w:szCs w:val="20"/>
        </w:rPr>
        <w:t>,“</w:t>
      </w:r>
    </w:p>
    <w:p w14:paraId="745B2EA5" w14:textId="77777777" w:rsidR="00EE051E" w:rsidRPr="00A16036"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40:</w:t>
      </w:r>
      <w:r>
        <w:rPr>
          <w:rFonts w:ascii="Arial" w:hAnsi="Arial" w:cs="Arial"/>
          <w:sz w:val="20"/>
          <w:szCs w:val="20"/>
        </w:rPr>
        <w:t xml:space="preserve"> </w:t>
      </w:r>
      <w:r w:rsidR="007C5137">
        <w:rPr>
          <w:rFonts w:ascii="Arial" w:hAnsi="Arial" w:cs="Arial"/>
          <w:sz w:val="20"/>
          <w:szCs w:val="20"/>
        </w:rPr>
        <w:t>Pro koho má být soubor generován? Pro banku (kterou?) či pro uživatele? Má být přidán i uživatelský podpis k dávce plateb?</w:t>
      </w:r>
    </w:p>
    <w:p w14:paraId="69197862"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12C3EF7"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69784AC4" w14:textId="77777777" w:rsidR="00EE051E" w:rsidRDefault="00EE051E" w:rsidP="00EE051E">
      <w:pPr>
        <w:rPr>
          <w:rFonts w:ascii="Arial" w:hAnsi="Arial" w:cs="Arial"/>
          <w:sz w:val="20"/>
          <w:szCs w:val="20"/>
        </w:rPr>
      </w:pPr>
    </w:p>
    <w:p w14:paraId="46D93485"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41</w:t>
      </w:r>
      <w:r w:rsidRPr="00040199">
        <w:rPr>
          <w:rFonts w:ascii="Arial" w:hAnsi="Arial" w:cs="Arial"/>
          <w:b/>
          <w:sz w:val="20"/>
          <w:szCs w:val="20"/>
        </w:rPr>
        <w:t>:</w:t>
      </w:r>
      <w:r w:rsidRPr="00040199">
        <w:rPr>
          <w:rFonts w:ascii="Arial" w:hAnsi="Arial" w:cs="Arial"/>
          <w:sz w:val="20"/>
          <w:szCs w:val="20"/>
        </w:rPr>
        <w:t xml:space="preserve"> </w:t>
      </w:r>
    </w:p>
    <w:p w14:paraId="15C09AB3"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7C5137" w:rsidRPr="00157959">
        <w:rPr>
          <w:rFonts w:ascii="Arial" w:hAnsi="Arial" w:cs="Arial"/>
          <w:color w:val="943634" w:themeColor="accent2" w:themeShade="BF"/>
          <w:sz w:val="20"/>
          <w:szCs w:val="20"/>
        </w:rPr>
        <w:t>automatické zpracování výpisu</w:t>
      </w:r>
      <w:r w:rsidRPr="00157959">
        <w:rPr>
          <w:rFonts w:ascii="Arial" w:hAnsi="Arial" w:cs="Arial"/>
          <w:color w:val="943634" w:themeColor="accent2" w:themeShade="BF"/>
          <w:sz w:val="20"/>
          <w:szCs w:val="20"/>
        </w:rPr>
        <w:t>,“</w:t>
      </w:r>
    </w:p>
    <w:p w14:paraId="18FB8A57" w14:textId="77777777" w:rsidR="00EE051E" w:rsidRPr="00117B95"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41:</w:t>
      </w:r>
      <w:r>
        <w:rPr>
          <w:rFonts w:ascii="Arial" w:hAnsi="Arial" w:cs="Arial"/>
          <w:sz w:val="20"/>
          <w:szCs w:val="20"/>
        </w:rPr>
        <w:t xml:space="preserve"> </w:t>
      </w:r>
      <w:r w:rsidR="007C5137">
        <w:rPr>
          <w:rFonts w:ascii="Arial" w:hAnsi="Arial" w:cs="Arial"/>
          <w:sz w:val="20"/>
          <w:szCs w:val="20"/>
        </w:rPr>
        <w:t>Podle jakého klíče mají být párovány položky výpisu příkazy k úhradě?</w:t>
      </w:r>
    </w:p>
    <w:p w14:paraId="04F6DFC2"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DF2D924"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3880EE61" w14:textId="77777777" w:rsidR="00EE051E" w:rsidRPr="00040199" w:rsidRDefault="00EE051E" w:rsidP="00EE051E">
      <w:pPr>
        <w:spacing w:before="120" w:after="120" w:line="320" w:lineRule="atLeast"/>
        <w:jc w:val="both"/>
        <w:rPr>
          <w:rFonts w:ascii="Arial" w:hAnsi="Arial" w:cs="Arial"/>
          <w:b/>
          <w:sz w:val="20"/>
          <w:szCs w:val="20"/>
        </w:rPr>
      </w:pPr>
    </w:p>
    <w:p w14:paraId="4545D0D6"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42</w:t>
      </w:r>
      <w:r w:rsidRPr="00040199">
        <w:rPr>
          <w:rFonts w:ascii="Arial" w:hAnsi="Arial" w:cs="Arial"/>
          <w:b/>
          <w:sz w:val="20"/>
          <w:szCs w:val="20"/>
        </w:rPr>
        <w:t>:</w:t>
      </w:r>
    </w:p>
    <w:p w14:paraId="2269742A" w14:textId="16A7A583"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7C5137" w:rsidRPr="00157959">
        <w:rPr>
          <w:rFonts w:ascii="Arial" w:hAnsi="Arial" w:cs="Arial"/>
          <w:color w:val="943634" w:themeColor="accent2" w:themeShade="BF"/>
          <w:sz w:val="20"/>
          <w:szCs w:val="20"/>
        </w:rPr>
        <w:t xml:space="preserve">párování faktury </w:t>
      </w:r>
      <w:r w:rsidR="002C4424">
        <w:rPr>
          <w:rFonts w:ascii="Arial" w:hAnsi="Arial" w:cs="Arial"/>
          <w:color w:val="943634" w:themeColor="accent2" w:themeShade="BF"/>
          <w:sz w:val="20"/>
          <w:szCs w:val="20"/>
        </w:rPr>
        <w:t>s</w:t>
      </w:r>
      <w:r w:rsidR="007C5137" w:rsidRPr="00157959">
        <w:rPr>
          <w:rFonts w:ascii="Arial" w:hAnsi="Arial" w:cs="Arial"/>
          <w:color w:val="943634" w:themeColor="accent2" w:themeShade="BF"/>
          <w:sz w:val="20"/>
          <w:szCs w:val="20"/>
        </w:rPr>
        <w:t xml:space="preserve"> platbou</w:t>
      </w:r>
      <w:r w:rsidRPr="00157959">
        <w:rPr>
          <w:rFonts w:ascii="Arial" w:hAnsi="Arial" w:cs="Arial"/>
          <w:color w:val="943634" w:themeColor="accent2" w:themeShade="BF"/>
          <w:sz w:val="20"/>
          <w:szCs w:val="20"/>
        </w:rPr>
        <w:t>,“</w:t>
      </w:r>
    </w:p>
    <w:p w14:paraId="429A419B" w14:textId="77777777" w:rsidR="00EE051E" w:rsidRPr="00117B95"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42:</w:t>
      </w:r>
      <w:r>
        <w:rPr>
          <w:rFonts w:ascii="Arial" w:hAnsi="Arial" w:cs="Arial"/>
          <w:sz w:val="20"/>
          <w:szCs w:val="20"/>
        </w:rPr>
        <w:t xml:space="preserve"> </w:t>
      </w:r>
      <w:r w:rsidR="007C5137">
        <w:rPr>
          <w:rFonts w:ascii="Arial" w:hAnsi="Arial" w:cs="Arial"/>
          <w:sz w:val="20"/>
          <w:szCs w:val="20"/>
        </w:rPr>
        <w:t>Ostatní typy dokladů nemají být párovány?</w:t>
      </w:r>
    </w:p>
    <w:p w14:paraId="32D3A2B0"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C15096F"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4E17DCD0" w14:textId="77777777" w:rsidR="00EE051E" w:rsidRDefault="00EE051E" w:rsidP="00EE051E">
      <w:pPr>
        <w:spacing w:before="120" w:after="120" w:line="320" w:lineRule="atLeast"/>
        <w:jc w:val="both"/>
        <w:rPr>
          <w:rFonts w:ascii="Arial" w:hAnsi="Arial" w:cs="Arial"/>
          <w:b/>
          <w:sz w:val="20"/>
          <w:szCs w:val="20"/>
        </w:rPr>
      </w:pPr>
    </w:p>
    <w:p w14:paraId="047EEA36"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w:t>
      </w:r>
      <w:r w:rsidRPr="00040199">
        <w:rPr>
          <w:rFonts w:ascii="Arial" w:hAnsi="Arial" w:cs="Arial"/>
          <w:b/>
          <w:sz w:val="20"/>
          <w:szCs w:val="20"/>
        </w:rPr>
        <w:t>3:</w:t>
      </w:r>
      <w:r w:rsidRPr="00040199">
        <w:rPr>
          <w:rFonts w:ascii="Arial" w:hAnsi="Arial" w:cs="Arial"/>
          <w:sz w:val="20"/>
          <w:szCs w:val="20"/>
        </w:rPr>
        <w:t xml:space="preserve"> </w:t>
      </w:r>
    </w:p>
    <w:p w14:paraId="13EBDA82"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7C5137" w:rsidRPr="00157959">
        <w:rPr>
          <w:rFonts w:ascii="Arial" w:hAnsi="Arial" w:cs="Arial"/>
          <w:color w:val="943634" w:themeColor="accent2" w:themeShade="BF"/>
          <w:sz w:val="20"/>
          <w:szCs w:val="20"/>
        </w:rPr>
        <w:t>pokladny</w:t>
      </w:r>
      <w:r w:rsidRPr="00157959">
        <w:rPr>
          <w:rFonts w:ascii="Arial" w:hAnsi="Arial" w:cs="Arial"/>
          <w:color w:val="943634" w:themeColor="accent2" w:themeShade="BF"/>
          <w:sz w:val="20"/>
          <w:szCs w:val="20"/>
        </w:rPr>
        <w:t>,“</w:t>
      </w:r>
    </w:p>
    <w:p w14:paraId="5A2A6C3D" w14:textId="77777777" w:rsidR="00EE051E" w:rsidRPr="00117B95"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43:</w:t>
      </w:r>
      <w:r>
        <w:rPr>
          <w:rFonts w:ascii="Arial" w:hAnsi="Arial" w:cs="Arial"/>
          <w:sz w:val="20"/>
          <w:szCs w:val="20"/>
        </w:rPr>
        <w:t xml:space="preserve"> </w:t>
      </w:r>
      <w:r w:rsidR="007C5137">
        <w:rPr>
          <w:rFonts w:ascii="Arial" w:hAnsi="Arial" w:cs="Arial"/>
          <w:sz w:val="20"/>
          <w:szCs w:val="20"/>
        </w:rPr>
        <w:t>Co je myšleno pojmem „pokladny“? Že je zadavatel používá, či nikoliv? Kolika uživatelům mají být zpřístupněny? Je v nich požadována souběžná práce? Má být provedeno napojení na platební terminály? Mají se například pokladní doklady ihned vázat rezervační doklady?</w:t>
      </w:r>
    </w:p>
    <w:p w14:paraId="28875726"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B27115D"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54D1FE57" w14:textId="77777777" w:rsidR="00EE051E" w:rsidRPr="00040199" w:rsidRDefault="00EE051E" w:rsidP="00EE051E">
      <w:pPr>
        <w:spacing w:before="120" w:after="120" w:line="320" w:lineRule="atLeast"/>
        <w:jc w:val="both"/>
        <w:rPr>
          <w:rFonts w:ascii="Arial" w:hAnsi="Arial" w:cs="Arial"/>
          <w:b/>
          <w:sz w:val="20"/>
          <w:szCs w:val="20"/>
        </w:rPr>
      </w:pPr>
    </w:p>
    <w:p w14:paraId="17173CA1"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w:t>
      </w:r>
      <w:r w:rsidRPr="00040199">
        <w:rPr>
          <w:rFonts w:ascii="Arial" w:hAnsi="Arial" w:cs="Arial"/>
          <w:b/>
          <w:sz w:val="20"/>
          <w:szCs w:val="20"/>
        </w:rPr>
        <w:t>4:</w:t>
      </w:r>
    </w:p>
    <w:p w14:paraId="717DAAFA"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7C5137" w:rsidRPr="00157959">
        <w:rPr>
          <w:rFonts w:ascii="Arial" w:hAnsi="Arial" w:cs="Arial"/>
          <w:color w:val="943634" w:themeColor="accent2" w:themeShade="BF"/>
          <w:sz w:val="20"/>
          <w:szCs w:val="20"/>
        </w:rPr>
        <w:t>poskytuje data pro MIS, který není součástí této veřejné zakázky.</w:t>
      </w:r>
      <w:r w:rsidRPr="00157959">
        <w:rPr>
          <w:rFonts w:ascii="Arial" w:hAnsi="Arial" w:cs="Arial"/>
          <w:color w:val="943634" w:themeColor="accent2" w:themeShade="BF"/>
          <w:sz w:val="20"/>
          <w:szCs w:val="20"/>
        </w:rPr>
        <w:t>“</w:t>
      </w:r>
    </w:p>
    <w:p w14:paraId="7D152563" w14:textId="77777777" w:rsidR="00EE051E" w:rsidRPr="00117B95"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44:</w:t>
      </w:r>
      <w:r>
        <w:rPr>
          <w:rFonts w:ascii="Arial" w:hAnsi="Arial" w:cs="Arial"/>
          <w:sz w:val="20"/>
          <w:szCs w:val="20"/>
        </w:rPr>
        <w:t xml:space="preserve"> </w:t>
      </w:r>
      <w:r w:rsidR="007C5137">
        <w:rPr>
          <w:rFonts w:ascii="Arial" w:hAnsi="Arial" w:cs="Arial"/>
          <w:sz w:val="20"/>
          <w:szCs w:val="20"/>
        </w:rPr>
        <w:t>Jaká data a v jaké struktuře dat, která mají být poskytována? Jaká bude časová frekvence předávání těchto dat? Jakým technickým prostředkem bude docházet k předání dat? Jaké je rozhraní MIS?</w:t>
      </w:r>
    </w:p>
    <w:p w14:paraId="2F484ED0"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404412E" w14:textId="1232639F" w:rsidR="00EE051E" w:rsidRDefault="00FD291A" w:rsidP="00EE051E">
      <w:pPr>
        <w:spacing w:before="120" w:after="120" w:line="320" w:lineRule="atLeast"/>
        <w:jc w:val="both"/>
        <w:rPr>
          <w:rFonts w:ascii="Arial" w:hAnsi="Arial" w:cs="Arial"/>
          <w:sz w:val="20"/>
          <w:szCs w:val="20"/>
          <w:lang w:eastAsia="en-US" w:bidi="en-US"/>
        </w:rPr>
      </w:pPr>
      <w:r w:rsidRPr="00FD291A">
        <w:rPr>
          <w:rFonts w:ascii="Arial" w:hAnsi="Arial" w:cs="Arial"/>
          <w:sz w:val="20"/>
          <w:szCs w:val="20"/>
          <w:lang w:eastAsia="en-US" w:bidi="en-US"/>
        </w:rPr>
        <w:t xml:space="preserve">Zadavatel na tomto místě odkazuje na odpověď zadavatele k dotazu č. </w:t>
      </w:r>
      <w:r w:rsidR="007F3D8B">
        <w:rPr>
          <w:rFonts w:ascii="Arial" w:hAnsi="Arial" w:cs="Arial"/>
          <w:sz w:val="20"/>
          <w:szCs w:val="20"/>
          <w:lang w:eastAsia="en-US" w:bidi="en-US"/>
        </w:rPr>
        <w:t>19</w:t>
      </w:r>
      <w:r w:rsidR="007F3D8B" w:rsidRPr="00FD291A">
        <w:rPr>
          <w:rFonts w:ascii="Arial" w:hAnsi="Arial" w:cs="Arial"/>
          <w:sz w:val="20"/>
          <w:szCs w:val="20"/>
          <w:lang w:eastAsia="en-US" w:bidi="en-US"/>
        </w:rPr>
        <w:t xml:space="preserve"> </w:t>
      </w:r>
      <w:r w:rsidRPr="00FD291A">
        <w:rPr>
          <w:rFonts w:ascii="Arial" w:hAnsi="Arial" w:cs="Arial"/>
          <w:sz w:val="20"/>
          <w:szCs w:val="20"/>
          <w:lang w:eastAsia="en-US" w:bidi="en-US"/>
        </w:rPr>
        <w:t>těchto dodatečných informací.</w:t>
      </w:r>
    </w:p>
    <w:p w14:paraId="32453D5B" w14:textId="77777777" w:rsidR="00FD291A" w:rsidRPr="00040199" w:rsidRDefault="00FD291A" w:rsidP="00EE051E">
      <w:pPr>
        <w:spacing w:before="120" w:after="120" w:line="320" w:lineRule="atLeast"/>
        <w:jc w:val="both"/>
        <w:rPr>
          <w:rFonts w:ascii="Arial" w:hAnsi="Arial" w:cs="Arial"/>
          <w:sz w:val="20"/>
          <w:szCs w:val="20"/>
        </w:rPr>
      </w:pPr>
    </w:p>
    <w:p w14:paraId="254F9604" w14:textId="77777777" w:rsidR="00EE051E" w:rsidRDefault="00EE051E" w:rsidP="00EE051E">
      <w:pPr>
        <w:rPr>
          <w:rFonts w:ascii="Arial" w:hAnsi="Arial" w:cs="Arial"/>
          <w:sz w:val="20"/>
          <w:szCs w:val="20"/>
        </w:rPr>
      </w:pPr>
    </w:p>
    <w:p w14:paraId="793AD5A4" w14:textId="77777777" w:rsidR="00614388" w:rsidRDefault="00614388" w:rsidP="00EE051E">
      <w:pPr>
        <w:rPr>
          <w:rFonts w:ascii="Arial" w:hAnsi="Arial" w:cs="Arial"/>
          <w:sz w:val="20"/>
          <w:szCs w:val="20"/>
        </w:rPr>
      </w:pPr>
      <w:r w:rsidRPr="00614388">
        <w:rPr>
          <w:rFonts w:ascii="Arial" w:hAnsi="Arial" w:cs="Arial"/>
          <w:b/>
          <w:sz w:val="20"/>
          <w:szCs w:val="20"/>
        </w:rPr>
        <w:t xml:space="preserve">Následující dotazy č. </w:t>
      </w:r>
      <w:r>
        <w:rPr>
          <w:rFonts w:ascii="Arial" w:hAnsi="Arial" w:cs="Arial"/>
          <w:b/>
          <w:sz w:val="20"/>
          <w:szCs w:val="20"/>
        </w:rPr>
        <w:t>45</w:t>
      </w:r>
      <w:r w:rsidRPr="00614388">
        <w:rPr>
          <w:rFonts w:ascii="Arial" w:hAnsi="Arial" w:cs="Arial"/>
          <w:b/>
          <w:sz w:val="20"/>
          <w:szCs w:val="20"/>
        </w:rPr>
        <w:t xml:space="preserve"> – </w:t>
      </w:r>
      <w:r>
        <w:rPr>
          <w:rFonts w:ascii="Arial" w:hAnsi="Arial" w:cs="Arial"/>
          <w:b/>
          <w:sz w:val="20"/>
          <w:szCs w:val="20"/>
        </w:rPr>
        <w:t>50</w:t>
      </w:r>
      <w:r w:rsidRPr="00614388">
        <w:rPr>
          <w:rFonts w:ascii="Arial" w:hAnsi="Arial" w:cs="Arial"/>
          <w:b/>
          <w:sz w:val="20"/>
          <w:szCs w:val="20"/>
        </w:rPr>
        <w:t xml:space="preserve"> se vztahují k</w:t>
      </w:r>
      <w:r>
        <w:rPr>
          <w:rFonts w:ascii="Arial" w:hAnsi="Arial" w:cs="Arial"/>
          <w:b/>
          <w:sz w:val="20"/>
          <w:szCs w:val="20"/>
        </w:rPr>
        <w:t> </w:t>
      </w:r>
      <w:r w:rsidRPr="00614388">
        <w:rPr>
          <w:rFonts w:ascii="Arial" w:hAnsi="Arial" w:cs="Arial"/>
          <w:b/>
          <w:sz w:val="20"/>
          <w:szCs w:val="20"/>
        </w:rPr>
        <w:t>odstavci</w:t>
      </w:r>
      <w:r>
        <w:rPr>
          <w:rFonts w:ascii="Arial" w:hAnsi="Arial" w:cs="Arial"/>
          <w:b/>
          <w:sz w:val="20"/>
          <w:szCs w:val="20"/>
        </w:rPr>
        <w:t xml:space="preserve"> </w:t>
      </w:r>
      <w:r w:rsidRPr="00614388">
        <w:rPr>
          <w:rFonts w:ascii="Arial" w:hAnsi="Arial" w:cs="Arial"/>
          <w:b/>
          <w:sz w:val="20"/>
          <w:szCs w:val="20"/>
        </w:rPr>
        <w:t>2.2.3 Controlling (CO)</w:t>
      </w:r>
    </w:p>
    <w:p w14:paraId="6122EBA3" w14:textId="77777777" w:rsidR="00EE051E"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45</w:t>
      </w:r>
      <w:r w:rsidRPr="00040199">
        <w:rPr>
          <w:rFonts w:ascii="Arial" w:hAnsi="Arial" w:cs="Arial"/>
          <w:b/>
          <w:sz w:val="20"/>
          <w:szCs w:val="20"/>
        </w:rPr>
        <w:t>:</w:t>
      </w:r>
      <w:r w:rsidRPr="00040199">
        <w:rPr>
          <w:rFonts w:ascii="Arial" w:hAnsi="Arial" w:cs="Arial"/>
          <w:sz w:val="20"/>
          <w:szCs w:val="20"/>
        </w:rPr>
        <w:t xml:space="preserve"> </w:t>
      </w:r>
    </w:p>
    <w:p w14:paraId="13B6BE2F" w14:textId="77777777" w:rsidR="007C5137" w:rsidRPr="00157959" w:rsidRDefault="007C5137" w:rsidP="00EE051E">
      <w:pPr>
        <w:spacing w:before="120" w:after="120" w:line="320" w:lineRule="atLeast"/>
        <w:jc w:val="both"/>
        <w:rPr>
          <w:rFonts w:ascii="Arial" w:hAnsi="Arial" w:cs="Arial"/>
          <w:b/>
          <w:sz w:val="20"/>
          <w:szCs w:val="20"/>
        </w:rPr>
      </w:pPr>
      <w:r w:rsidRPr="00157959">
        <w:rPr>
          <w:rFonts w:ascii="Arial" w:hAnsi="Arial" w:cs="Arial"/>
          <w:b/>
          <w:sz w:val="20"/>
          <w:szCs w:val="20"/>
        </w:rPr>
        <w:t>2.2.3 Controlling (CO)</w:t>
      </w:r>
    </w:p>
    <w:p w14:paraId="64AACF1D"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7C5137" w:rsidRPr="00157959">
        <w:rPr>
          <w:rFonts w:ascii="Arial" w:hAnsi="Arial" w:cs="Arial"/>
          <w:color w:val="943634" w:themeColor="accent2" w:themeShade="BF"/>
          <w:sz w:val="20"/>
          <w:szCs w:val="20"/>
        </w:rPr>
        <w:t>Modul Controlling je určen především pro účtování, plánován a vyhodnocování obratů na výsledkových účtech.</w:t>
      </w:r>
      <w:r w:rsidRPr="00157959">
        <w:rPr>
          <w:rFonts w:ascii="Arial" w:hAnsi="Arial" w:cs="Arial"/>
          <w:color w:val="943634" w:themeColor="accent2" w:themeShade="BF"/>
          <w:sz w:val="20"/>
          <w:szCs w:val="20"/>
        </w:rPr>
        <w:t>“</w:t>
      </w:r>
    </w:p>
    <w:p w14:paraId="07D874AA" w14:textId="77777777" w:rsidR="00EE051E" w:rsidRPr="00117B95"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45:</w:t>
      </w:r>
      <w:r>
        <w:rPr>
          <w:rFonts w:ascii="Arial" w:hAnsi="Arial" w:cs="Arial"/>
          <w:sz w:val="20"/>
          <w:szCs w:val="20"/>
        </w:rPr>
        <w:t xml:space="preserve"> </w:t>
      </w:r>
      <w:r w:rsidR="007C5137">
        <w:rPr>
          <w:rFonts w:ascii="Arial" w:hAnsi="Arial" w:cs="Arial"/>
          <w:sz w:val="20"/>
          <w:szCs w:val="20"/>
        </w:rPr>
        <w:t>Bude se v modulu Controlling i účtovat? Co by měl modul přesně účtovat – jaké oblasti pod něj, jako pro zdroj primárních účetních zápisů patří?</w:t>
      </w:r>
    </w:p>
    <w:p w14:paraId="16004B2B"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45066F2"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3B8A1FD7" w14:textId="77777777" w:rsidR="00EE051E" w:rsidRPr="00040199" w:rsidRDefault="00EE051E" w:rsidP="00EE051E">
      <w:pPr>
        <w:spacing w:before="120" w:after="120" w:line="320" w:lineRule="atLeast"/>
        <w:jc w:val="both"/>
        <w:rPr>
          <w:rFonts w:ascii="Arial" w:hAnsi="Arial" w:cs="Arial"/>
          <w:b/>
          <w:sz w:val="20"/>
          <w:szCs w:val="20"/>
        </w:rPr>
      </w:pPr>
    </w:p>
    <w:p w14:paraId="3CF45159"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46</w:t>
      </w:r>
      <w:r w:rsidRPr="00040199">
        <w:rPr>
          <w:rFonts w:ascii="Arial" w:hAnsi="Arial" w:cs="Arial"/>
          <w:b/>
          <w:sz w:val="20"/>
          <w:szCs w:val="20"/>
        </w:rPr>
        <w:t>:</w:t>
      </w:r>
    </w:p>
    <w:p w14:paraId="03E19FCC"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7C5137" w:rsidRPr="00157959">
        <w:rPr>
          <w:rFonts w:ascii="Arial" w:hAnsi="Arial" w:cs="Arial"/>
          <w:color w:val="943634" w:themeColor="accent2" w:themeShade="BF"/>
          <w:sz w:val="20"/>
          <w:szCs w:val="20"/>
        </w:rPr>
        <w:t>Správa kmenových dat – nákladové druhy, nákladová střediska, zakázky</w:t>
      </w:r>
      <w:r w:rsidRPr="00157959">
        <w:rPr>
          <w:rFonts w:ascii="Arial" w:hAnsi="Arial" w:cs="Arial"/>
          <w:color w:val="943634" w:themeColor="accent2" w:themeShade="BF"/>
          <w:sz w:val="20"/>
          <w:szCs w:val="20"/>
        </w:rPr>
        <w:t>“</w:t>
      </w:r>
    </w:p>
    <w:p w14:paraId="01BC0E22" w14:textId="77777777" w:rsidR="00EE051E" w:rsidRPr="00117B95" w:rsidRDefault="00EE051E" w:rsidP="00EE051E">
      <w:pPr>
        <w:spacing w:before="120" w:after="120" w:line="320" w:lineRule="atLeast"/>
        <w:jc w:val="both"/>
        <w:rPr>
          <w:rFonts w:ascii="Arial" w:hAnsi="Arial" w:cs="Arial"/>
          <w:i/>
          <w:sz w:val="20"/>
          <w:szCs w:val="20"/>
          <w:u w:val="single"/>
        </w:rPr>
      </w:pPr>
      <w:r w:rsidRPr="009C1C9D">
        <w:rPr>
          <w:rFonts w:ascii="Arial" w:hAnsi="Arial" w:cs="Arial"/>
          <w:b/>
          <w:sz w:val="20"/>
          <w:szCs w:val="20"/>
        </w:rPr>
        <w:t>Otázka 46:</w:t>
      </w:r>
      <w:r>
        <w:rPr>
          <w:rFonts w:ascii="Arial" w:hAnsi="Arial" w:cs="Arial"/>
          <w:sz w:val="20"/>
          <w:szCs w:val="20"/>
        </w:rPr>
        <w:t xml:space="preserve"> </w:t>
      </w:r>
      <w:r w:rsidR="007C5137">
        <w:rPr>
          <w:rFonts w:ascii="Arial" w:hAnsi="Arial" w:cs="Arial"/>
          <w:sz w:val="20"/>
          <w:szCs w:val="20"/>
        </w:rPr>
        <w:t>Spadají pod oblast controllingu administrační práce jako je definice a údržba nákladových středisek? Co je myšleno nákladovými druhy, jsou již někde definované, nebo je jejich definování požadováno po uchazeči? Zakázkami jsou myšleny zakázky MPSV dle zákona o veřejných zakázkách? Má zde být propojení na evidenční systém, ve kterém je MPSV spravuje?</w:t>
      </w:r>
      <w:r w:rsidRPr="00117B95">
        <w:rPr>
          <w:rFonts w:ascii="Arial" w:hAnsi="Arial" w:cs="Arial"/>
          <w:i/>
          <w:sz w:val="20"/>
          <w:szCs w:val="20"/>
          <w:u w:val="single"/>
        </w:rPr>
        <w:t xml:space="preserve"> </w:t>
      </w:r>
    </w:p>
    <w:p w14:paraId="2676EA99"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B12A48F"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553FDC89" w14:textId="77777777" w:rsidR="00EE051E" w:rsidRDefault="00EE051E" w:rsidP="00EE051E">
      <w:pPr>
        <w:spacing w:before="120" w:after="120" w:line="320" w:lineRule="atLeast"/>
        <w:jc w:val="both"/>
        <w:rPr>
          <w:rFonts w:ascii="Arial" w:hAnsi="Arial" w:cs="Arial"/>
          <w:b/>
          <w:sz w:val="20"/>
          <w:szCs w:val="20"/>
        </w:rPr>
      </w:pPr>
    </w:p>
    <w:p w14:paraId="0DFC64C4"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47</w:t>
      </w:r>
      <w:r w:rsidRPr="00040199">
        <w:rPr>
          <w:rFonts w:ascii="Arial" w:hAnsi="Arial" w:cs="Arial"/>
          <w:b/>
          <w:sz w:val="20"/>
          <w:szCs w:val="20"/>
        </w:rPr>
        <w:t>:</w:t>
      </w:r>
      <w:r w:rsidRPr="00040199">
        <w:rPr>
          <w:rFonts w:ascii="Arial" w:hAnsi="Arial" w:cs="Arial"/>
          <w:sz w:val="20"/>
          <w:szCs w:val="20"/>
        </w:rPr>
        <w:t xml:space="preserve"> </w:t>
      </w:r>
    </w:p>
    <w:p w14:paraId="26B26362"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275475" w:rsidRPr="00157959">
        <w:rPr>
          <w:rFonts w:ascii="Arial" w:hAnsi="Arial" w:cs="Arial"/>
          <w:color w:val="943634" w:themeColor="accent2" w:themeShade="BF"/>
          <w:sz w:val="20"/>
          <w:szCs w:val="20"/>
        </w:rPr>
        <w:t>Plánování nákladů</w:t>
      </w:r>
      <w:r w:rsidRPr="00157959">
        <w:rPr>
          <w:rFonts w:ascii="Arial" w:hAnsi="Arial" w:cs="Arial"/>
          <w:color w:val="943634" w:themeColor="accent2" w:themeShade="BF"/>
          <w:sz w:val="20"/>
          <w:szCs w:val="20"/>
        </w:rPr>
        <w:t>“</w:t>
      </w:r>
    </w:p>
    <w:p w14:paraId="249B7893" w14:textId="77777777" w:rsidR="00EE051E" w:rsidRPr="00117B95"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47:</w:t>
      </w:r>
      <w:r>
        <w:rPr>
          <w:rFonts w:ascii="Arial" w:hAnsi="Arial" w:cs="Arial"/>
          <w:sz w:val="20"/>
          <w:szCs w:val="20"/>
        </w:rPr>
        <w:t xml:space="preserve"> </w:t>
      </w:r>
      <w:r w:rsidR="00275475">
        <w:rPr>
          <w:rFonts w:ascii="Arial" w:hAnsi="Arial" w:cs="Arial"/>
          <w:sz w:val="20"/>
          <w:szCs w:val="20"/>
        </w:rPr>
        <w:t>O jaké plánování se jedná? S jakým časovým horizontem? Dle jaké metodiky a algoritmu? Mají být z plánování nějaké výstupy? Jaká má být jejich struktura?</w:t>
      </w:r>
    </w:p>
    <w:p w14:paraId="7B6D6E4C"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02D6414"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58652084" w14:textId="77777777" w:rsidR="00EE051E" w:rsidRPr="00040199" w:rsidRDefault="00EE051E" w:rsidP="00EE051E">
      <w:pPr>
        <w:spacing w:before="120" w:after="120" w:line="320" w:lineRule="atLeast"/>
        <w:jc w:val="both"/>
        <w:rPr>
          <w:rFonts w:ascii="Arial" w:hAnsi="Arial" w:cs="Arial"/>
          <w:b/>
          <w:sz w:val="20"/>
          <w:szCs w:val="20"/>
        </w:rPr>
      </w:pPr>
    </w:p>
    <w:p w14:paraId="3A9D4C35"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48</w:t>
      </w:r>
      <w:r w:rsidRPr="00040199">
        <w:rPr>
          <w:rFonts w:ascii="Arial" w:hAnsi="Arial" w:cs="Arial"/>
          <w:b/>
          <w:sz w:val="20"/>
          <w:szCs w:val="20"/>
        </w:rPr>
        <w:t>:</w:t>
      </w:r>
    </w:p>
    <w:p w14:paraId="3F816871"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275475" w:rsidRPr="00157959">
        <w:rPr>
          <w:rFonts w:ascii="Arial" w:hAnsi="Arial" w:cs="Arial"/>
          <w:color w:val="943634" w:themeColor="accent2" w:themeShade="BF"/>
          <w:sz w:val="20"/>
          <w:szCs w:val="20"/>
        </w:rPr>
        <w:t>Uzávěrka období (alokace obratů)</w:t>
      </w:r>
      <w:r w:rsidRPr="00157959">
        <w:rPr>
          <w:rFonts w:ascii="Arial" w:hAnsi="Arial" w:cs="Arial"/>
          <w:color w:val="943634" w:themeColor="accent2" w:themeShade="BF"/>
          <w:sz w:val="20"/>
          <w:szCs w:val="20"/>
        </w:rPr>
        <w:t>“</w:t>
      </w:r>
    </w:p>
    <w:p w14:paraId="62909310" w14:textId="77777777" w:rsidR="00EE051E" w:rsidRPr="00117B95"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48:</w:t>
      </w:r>
      <w:r>
        <w:rPr>
          <w:rFonts w:ascii="Arial" w:hAnsi="Arial" w:cs="Arial"/>
          <w:sz w:val="20"/>
          <w:szCs w:val="20"/>
        </w:rPr>
        <w:t xml:space="preserve"> </w:t>
      </w:r>
      <w:r w:rsidR="00275475">
        <w:rPr>
          <w:rFonts w:ascii="Arial" w:hAnsi="Arial" w:cs="Arial"/>
          <w:sz w:val="20"/>
          <w:szCs w:val="20"/>
        </w:rPr>
        <w:t>Jaké období má controlling uzavírat? Účetní, rozpočtové, jiné?</w:t>
      </w:r>
    </w:p>
    <w:p w14:paraId="5F66A8BF"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064A2B9"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2FC345EF" w14:textId="77777777" w:rsidR="00EE051E" w:rsidRDefault="00EE051E" w:rsidP="00EE051E">
      <w:pPr>
        <w:rPr>
          <w:rFonts w:ascii="Arial" w:hAnsi="Arial" w:cs="Arial"/>
          <w:sz w:val="20"/>
          <w:szCs w:val="20"/>
        </w:rPr>
      </w:pPr>
    </w:p>
    <w:p w14:paraId="715EBA8A"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49</w:t>
      </w:r>
      <w:r w:rsidRPr="00040199">
        <w:rPr>
          <w:rFonts w:ascii="Arial" w:hAnsi="Arial" w:cs="Arial"/>
          <w:b/>
          <w:sz w:val="20"/>
          <w:szCs w:val="20"/>
        </w:rPr>
        <w:t>:</w:t>
      </w:r>
      <w:r w:rsidRPr="00040199">
        <w:rPr>
          <w:rFonts w:ascii="Arial" w:hAnsi="Arial" w:cs="Arial"/>
          <w:sz w:val="20"/>
          <w:szCs w:val="20"/>
        </w:rPr>
        <w:t xml:space="preserve"> </w:t>
      </w:r>
    </w:p>
    <w:p w14:paraId="5A272AC1"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275475" w:rsidRPr="00157959">
        <w:rPr>
          <w:rFonts w:ascii="Arial" w:hAnsi="Arial" w:cs="Arial"/>
          <w:color w:val="943634" w:themeColor="accent2" w:themeShade="BF"/>
          <w:sz w:val="20"/>
          <w:szCs w:val="20"/>
        </w:rPr>
        <w:t>Informační systém – výkazy podle nákladových středisek a zakázek</w:t>
      </w:r>
      <w:r w:rsidRPr="00157959">
        <w:rPr>
          <w:rFonts w:ascii="Arial" w:hAnsi="Arial" w:cs="Arial"/>
          <w:color w:val="943634" w:themeColor="accent2" w:themeShade="BF"/>
          <w:sz w:val="20"/>
          <w:szCs w:val="20"/>
        </w:rPr>
        <w:t>“</w:t>
      </w:r>
    </w:p>
    <w:p w14:paraId="2BA01A3D" w14:textId="77777777" w:rsidR="00EE051E" w:rsidRPr="00971BC5"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49:</w:t>
      </w:r>
      <w:r>
        <w:rPr>
          <w:rFonts w:ascii="Arial" w:hAnsi="Arial" w:cs="Arial"/>
          <w:sz w:val="20"/>
          <w:szCs w:val="20"/>
        </w:rPr>
        <w:t xml:space="preserve"> </w:t>
      </w:r>
      <w:r w:rsidR="00275475">
        <w:rPr>
          <w:rFonts w:ascii="Arial" w:hAnsi="Arial" w:cs="Arial"/>
          <w:sz w:val="20"/>
          <w:szCs w:val="20"/>
        </w:rPr>
        <w:t>jaké výkazy mají být vystupovány? Mají být obsažena pouze účetní data, pokud je výše uveden požadavek na vedení rozpočtu pouze v rámci identifikace koruny?</w:t>
      </w:r>
    </w:p>
    <w:p w14:paraId="381B4DC2"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A82DCC7"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595C74D7" w14:textId="77777777" w:rsidR="00EE051E" w:rsidRPr="00040199" w:rsidRDefault="00EE051E" w:rsidP="00EE051E">
      <w:pPr>
        <w:spacing w:before="120" w:after="120" w:line="320" w:lineRule="atLeast"/>
        <w:jc w:val="both"/>
        <w:rPr>
          <w:rFonts w:ascii="Arial" w:hAnsi="Arial" w:cs="Arial"/>
          <w:b/>
          <w:sz w:val="20"/>
          <w:szCs w:val="20"/>
        </w:rPr>
      </w:pPr>
    </w:p>
    <w:p w14:paraId="4AFB3EEF"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50</w:t>
      </w:r>
      <w:r w:rsidRPr="00040199">
        <w:rPr>
          <w:rFonts w:ascii="Arial" w:hAnsi="Arial" w:cs="Arial"/>
          <w:b/>
          <w:sz w:val="20"/>
          <w:szCs w:val="20"/>
        </w:rPr>
        <w:t>:</w:t>
      </w:r>
    </w:p>
    <w:p w14:paraId="23AA4712" w14:textId="77777777" w:rsidR="00EE051E" w:rsidRPr="00157959" w:rsidRDefault="00275475"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Pr>
          <w:rFonts w:ascii="Arial" w:hAnsi="Arial" w:cs="Arial"/>
          <w:sz w:val="20"/>
          <w:szCs w:val="20"/>
        </w:rPr>
        <w:t xml:space="preserve"> </w:t>
      </w:r>
      <w:r w:rsidR="00EE051E" w:rsidRPr="00157959">
        <w:rPr>
          <w:rFonts w:ascii="Arial" w:hAnsi="Arial" w:cs="Arial"/>
          <w:color w:val="943634" w:themeColor="accent2" w:themeShade="BF"/>
          <w:sz w:val="20"/>
          <w:szCs w:val="20"/>
        </w:rPr>
        <w:t>„</w:t>
      </w:r>
      <w:r w:rsidRPr="00157959">
        <w:rPr>
          <w:rFonts w:ascii="Arial" w:hAnsi="Arial" w:cs="Arial"/>
          <w:color w:val="943634" w:themeColor="accent2" w:themeShade="BF"/>
          <w:sz w:val="20"/>
          <w:szCs w:val="20"/>
        </w:rPr>
        <w:t>poskytuje data pro MIS, který není součástí této veřejné zakázky.</w:t>
      </w:r>
      <w:r w:rsidR="00EE051E" w:rsidRPr="00157959">
        <w:rPr>
          <w:rFonts w:ascii="Arial" w:hAnsi="Arial" w:cs="Arial"/>
          <w:color w:val="943634" w:themeColor="accent2" w:themeShade="BF"/>
          <w:sz w:val="20"/>
          <w:szCs w:val="20"/>
        </w:rPr>
        <w:t>“</w:t>
      </w:r>
    </w:p>
    <w:p w14:paraId="567534C3" w14:textId="77777777" w:rsidR="00EE051E" w:rsidRPr="00971BC5"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50:</w:t>
      </w:r>
      <w:r>
        <w:rPr>
          <w:rFonts w:ascii="Arial" w:hAnsi="Arial" w:cs="Arial"/>
          <w:sz w:val="20"/>
          <w:szCs w:val="20"/>
        </w:rPr>
        <w:t xml:space="preserve"> </w:t>
      </w:r>
      <w:r w:rsidR="00275475">
        <w:rPr>
          <w:rFonts w:ascii="Arial" w:hAnsi="Arial" w:cs="Arial"/>
          <w:sz w:val="20"/>
          <w:szCs w:val="20"/>
        </w:rPr>
        <w:t>Jaká data a v jaké struktuře dat, která mají být poskytována? Jaká bude časová frekvence předávání těchto dat? Jakým technickým prostředkem bude docházet k předání dat? Jaké je rozhraní MIS?</w:t>
      </w:r>
    </w:p>
    <w:p w14:paraId="6975F1A8"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CC4AB8C" w14:textId="322476AC"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 xml:space="preserve">Zadavatel na tomto místě odkazuje na odpověď zadavatele k dotazu č. </w:t>
      </w:r>
      <w:r w:rsidR="007F3D8B">
        <w:rPr>
          <w:rFonts w:ascii="Arial" w:hAnsi="Arial" w:cs="Arial"/>
          <w:sz w:val="20"/>
          <w:szCs w:val="20"/>
          <w:lang w:eastAsia="en-US" w:bidi="en-US"/>
        </w:rPr>
        <w:t>19</w:t>
      </w:r>
      <w:r w:rsidR="007F3D8B" w:rsidRPr="00FD291A">
        <w:rPr>
          <w:rFonts w:ascii="Arial" w:hAnsi="Arial" w:cs="Arial"/>
          <w:sz w:val="20"/>
          <w:szCs w:val="20"/>
          <w:lang w:eastAsia="en-US" w:bidi="en-US"/>
        </w:rPr>
        <w:t xml:space="preserve"> </w:t>
      </w:r>
      <w:r w:rsidRPr="00FD291A">
        <w:rPr>
          <w:rFonts w:ascii="Arial" w:hAnsi="Arial" w:cs="Arial"/>
          <w:sz w:val="20"/>
          <w:szCs w:val="20"/>
          <w:lang w:eastAsia="en-US" w:bidi="en-US"/>
        </w:rPr>
        <w:t>těchto dodatečných informací.</w:t>
      </w:r>
    </w:p>
    <w:p w14:paraId="4FF5FAD1" w14:textId="77777777" w:rsidR="00EE051E" w:rsidRDefault="00EE051E" w:rsidP="00EE051E">
      <w:pPr>
        <w:spacing w:before="120" w:after="120" w:line="320" w:lineRule="atLeast"/>
        <w:jc w:val="both"/>
        <w:rPr>
          <w:rFonts w:ascii="Arial" w:hAnsi="Arial" w:cs="Arial"/>
          <w:b/>
          <w:sz w:val="20"/>
          <w:szCs w:val="20"/>
        </w:rPr>
      </w:pPr>
    </w:p>
    <w:p w14:paraId="2AA3FF91" w14:textId="77777777" w:rsidR="00614388" w:rsidRDefault="00614388" w:rsidP="00EE051E">
      <w:pPr>
        <w:spacing w:before="120" w:after="120" w:line="320" w:lineRule="atLeast"/>
        <w:jc w:val="both"/>
        <w:rPr>
          <w:rFonts w:ascii="Arial" w:hAnsi="Arial" w:cs="Arial"/>
          <w:b/>
          <w:sz w:val="20"/>
          <w:szCs w:val="20"/>
        </w:rPr>
      </w:pPr>
      <w:r w:rsidRPr="00614388">
        <w:rPr>
          <w:rFonts w:ascii="Arial" w:hAnsi="Arial" w:cs="Arial"/>
          <w:b/>
          <w:sz w:val="20"/>
          <w:szCs w:val="20"/>
        </w:rPr>
        <w:t xml:space="preserve">Následující dotazy č. </w:t>
      </w:r>
      <w:r>
        <w:rPr>
          <w:rFonts w:ascii="Arial" w:hAnsi="Arial" w:cs="Arial"/>
          <w:b/>
          <w:sz w:val="20"/>
          <w:szCs w:val="20"/>
        </w:rPr>
        <w:t>51</w:t>
      </w:r>
      <w:r w:rsidRPr="00614388">
        <w:rPr>
          <w:rFonts w:ascii="Arial" w:hAnsi="Arial" w:cs="Arial"/>
          <w:b/>
          <w:sz w:val="20"/>
          <w:szCs w:val="20"/>
        </w:rPr>
        <w:t xml:space="preserve"> – </w:t>
      </w:r>
      <w:r>
        <w:rPr>
          <w:rFonts w:ascii="Arial" w:hAnsi="Arial" w:cs="Arial"/>
          <w:b/>
          <w:sz w:val="20"/>
          <w:szCs w:val="20"/>
        </w:rPr>
        <w:t>54</w:t>
      </w:r>
      <w:r w:rsidRPr="00614388">
        <w:rPr>
          <w:rFonts w:ascii="Arial" w:hAnsi="Arial" w:cs="Arial"/>
          <w:b/>
          <w:sz w:val="20"/>
          <w:szCs w:val="20"/>
        </w:rPr>
        <w:t xml:space="preserve"> se vztahují k</w:t>
      </w:r>
      <w:r>
        <w:rPr>
          <w:rFonts w:ascii="Arial" w:hAnsi="Arial" w:cs="Arial"/>
          <w:b/>
          <w:sz w:val="20"/>
          <w:szCs w:val="20"/>
        </w:rPr>
        <w:t> </w:t>
      </w:r>
      <w:r w:rsidRPr="00614388">
        <w:rPr>
          <w:rFonts w:ascii="Arial" w:hAnsi="Arial" w:cs="Arial"/>
          <w:b/>
          <w:sz w:val="20"/>
          <w:szCs w:val="20"/>
        </w:rPr>
        <w:t>odstavci</w:t>
      </w:r>
      <w:r>
        <w:rPr>
          <w:rFonts w:ascii="Arial" w:hAnsi="Arial" w:cs="Arial"/>
          <w:b/>
          <w:sz w:val="20"/>
          <w:szCs w:val="20"/>
        </w:rPr>
        <w:t xml:space="preserve"> </w:t>
      </w:r>
      <w:r w:rsidRPr="00614388">
        <w:rPr>
          <w:rFonts w:ascii="Arial" w:hAnsi="Arial" w:cs="Arial"/>
          <w:b/>
          <w:sz w:val="20"/>
          <w:szCs w:val="20"/>
        </w:rPr>
        <w:t>2.2.4 Investiční majetek (FI-AA)</w:t>
      </w:r>
    </w:p>
    <w:p w14:paraId="709016C5" w14:textId="77777777" w:rsidR="00EE051E"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51</w:t>
      </w:r>
      <w:r w:rsidRPr="00040199">
        <w:rPr>
          <w:rFonts w:ascii="Arial" w:hAnsi="Arial" w:cs="Arial"/>
          <w:b/>
          <w:sz w:val="20"/>
          <w:szCs w:val="20"/>
        </w:rPr>
        <w:t>:</w:t>
      </w:r>
      <w:r w:rsidRPr="00040199">
        <w:rPr>
          <w:rFonts w:ascii="Arial" w:hAnsi="Arial" w:cs="Arial"/>
          <w:sz w:val="20"/>
          <w:szCs w:val="20"/>
        </w:rPr>
        <w:t xml:space="preserve"> </w:t>
      </w:r>
    </w:p>
    <w:p w14:paraId="62C66D23" w14:textId="77777777" w:rsidR="00275475" w:rsidRPr="00157959" w:rsidRDefault="00275475" w:rsidP="00EE051E">
      <w:pPr>
        <w:spacing w:before="120" w:after="120" w:line="320" w:lineRule="atLeast"/>
        <w:jc w:val="both"/>
        <w:rPr>
          <w:rFonts w:ascii="Arial" w:hAnsi="Arial" w:cs="Arial"/>
          <w:b/>
          <w:sz w:val="20"/>
          <w:szCs w:val="20"/>
        </w:rPr>
      </w:pPr>
      <w:r w:rsidRPr="00157959">
        <w:rPr>
          <w:rFonts w:ascii="Arial" w:hAnsi="Arial" w:cs="Arial"/>
          <w:b/>
          <w:sz w:val="20"/>
          <w:szCs w:val="20"/>
        </w:rPr>
        <w:t>2.2.4 Investiční majetek (FI-AA)</w:t>
      </w:r>
    </w:p>
    <w:p w14:paraId="7155D55E"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275475" w:rsidRPr="00157959">
        <w:rPr>
          <w:rFonts w:ascii="Arial" w:hAnsi="Arial" w:cs="Arial"/>
          <w:color w:val="943634" w:themeColor="accent2" w:themeShade="BF"/>
          <w:sz w:val="20"/>
          <w:szCs w:val="20"/>
        </w:rPr>
        <w:t>Evidence drobného a dlouhodobého majetku a majetku vedeného na podrozvahových účtech, odpisy. Modul obsahuje: vedení karet majetku, investiční objednávky, investiční zálohy, pořízení a aktivace nedokončených investic, převody majetku, vyřazení majetku, sledování hodnot, závěrkové práce, reporting, inventury. Modul navazuje na klíčové moduly systému EKIS. Z finančního pohledu to jsou zejména moduly finanční – FI a nákladového účetnictví (controllingu) – CO, poskytuje data pro MIS, který není součástí této veřejné zakázky</w:t>
      </w:r>
      <w:r w:rsidRPr="00157959">
        <w:rPr>
          <w:rFonts w:ascii="Arial" w:hAnsi="Arial" w:cs="Arial"/>
          <w:color w:val="943634" w:themeColor="accent2" w:themeShade="BF"/>
          <w:sz w:val="20"/>
          <w:szCs w:val="20"/>
        </w:rPr>
        <w:t>“</w:t>
      </w:r>
    </w:p>
    <w:p w14:paraId="04E76872"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51:</w:t>
      </w:r>
      <w:r>
        <w:rPr>
          <w:rFonts w:ascii="Arial" w:hAnsi="Arial" w:cs="Arial"/>
          <w:sz w:val="20"/>
          <w:szCs w:val="20"/>
        </w:rPr>
        <w:t xml:space="preserve"> </w:t>
      </w:r>
      <w:r w:rsidR="00275475">
        <w:rPr>
          <w:rFonts w:ascii="Arial" w:hAnsi="Arial" w:cs="Arial"/>
          <w:sz w:val="20"/>
          <w:szCs w:val="20"/>
        </w:rPr>
        <w:t>Podle jaké legislativy má být majetek veden? Jaká je definice a struktura dat, která mají být poskytována?</w:t>
      </w:r>
    </w:p>
    <w:p w14:paraId="3C9E831B"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818644C" w14:textId="3BE968E5"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 xml:space="preserve">Zadavatel na tomto místě odkazuje na odpověď zadavatele k dotazu č. </w:t>
      </w:r>
      <w:r w:rsidR="007F3D8B">
        <w:rPr>
          <w:rFonts w:ascii="Arial" w:hAnsi="Arial" w:cs="Arial"/>
          <w:sz w:val="20"/>
          <w:szCs w:val="20"/>
          <w:lang w:eastAsia="en-US" w:bidi="en-US"/>
        </w:rPr>
        <w:t>19</w:t>
      </w:r>
      <w:r w:rsidR="007F3D8B" w:rsidRPr="00FD291A">
        <w:rPr>
          <w:rFonts w:ascii="Arial" w:hAnsi="Arial" w:cs="Arial"/>
          <w:sz w:val="20"/>
          <w:szCs w:val="20"/>
          <w:lang w:eastAsia="en-US" w:bidi="en-US"/>
        </w:rPr>
        <w:t xml:space="preserve"> </w:t>
      </w:r>
      <w:r w:rsidRPr="00FD291A">
        <w:rPr>
          <w:rFonts w:ascii="Arial" w:hAnsi="Arial" w:cs="Arial"/>
          <w:sz w:val="20"/>
          <w:szCs w:val="20"/>
          <w:lang w:eastAsia="en-US" w:bidi="en-US"/>
        </w:rPr>
        <w:t>těchto dodatečných informací.</w:t>
      </w:r>
    </w:p>
    <w:p w14:paraId="4ACC8802" w14:textId="77777777" w:rsidR="00EE051E" w:rsidRPr="00040199" w:rsidRDefault="00EE051E" w:rsidP="00EE051E">
      <w:pPr>
        <w:spacing w:before="120" w:after="120" w:line="320" w:lineRule="atLeast"/>
        <w:jc w:val="both"/>
        <w:rPr>
          <w:rFonts w:ascii="Arial" w:hAnsi="Arial" w:cs="Arial"/>
          <w:b/>
          <w:sz w:val="20"/>
          <w:szCs w:val="20"/>
        </w:rPr>
      </w:pPr>
    </w:p>
    <w:p w14:paraId="238A8ABF"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52</w:t>
      </w:r>
      <w:r w:rsidRPr="00040199">
        <w:rPr>
          <w:rFonts w:ascii="Arial" w:hAnsi="Arial" w:cs="Arial"/>
          <w:b/>
          <w:sz w:val="20"/>
          <w:szCs w:val="20"/>
        </w:rPr>
        <w:t>:</w:t>
      </w:r>
    </w:p>
    <w:p w14:paraId="14F988F2"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275475" w:rsidRPr="00157959">
        <w:rPr>
          <w:rFonts w:ascii="Arial" w:hAnsi="Arial" w:cs="Arial"/>
          <w:color w:val="943634" w:themeColor="accent2" w:themeShade="BF"/>
          <w:sz w:val="20"/>
          <w:szCs w:val="20"/>
        </w:rPr>
        <w:t>Organizační struktura: Třídy majetku, Atributy třídy</w:t>
      </w:r>
      <w:r w:rsidRPr="00157959">
        <w:rPr>
          <w:rFonts w:ascii="Arial" w:hAnsi="Arial" w:cs="Arial"/>
          <w:color w:val="943634" w:themeColor="accent2" w:themeShade="BF"/>
          <w:sz w:val="20"/>
          <w:szCs w:val="20"/>
        </w:rPr>
        <w:t>“</w:t>
      </w:r>
    </w:p>
    <w:p w14:paraId="4407714C"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52:</w:t>
      </w:r>
      <w:r>
        <w:rPr>
          <w:rFonts w:ascii="Arial" w:hAnsi="Arial" w:cs="Arial"/>
          <w:sz w:val="20"/>
          <w:szCs w:val="20"/>
        </w:rPr>
        <w:t xml:space="preserve"> </w:t>
      </w:r>
      <w:r w:rsidR="00275475">
        <w:rPr>
          <w:rFonts w:ascii="Arial" w:hAnsi="Arial" w:cs="Arial"/>
          <w:sz w:val="20"/>
          <w:szCs w:val="20"/>
        </w:rPr>
        <w:t>Kde jsou definovány třídy majetku? Co je myšleno pojmem „atributy třídy“?</w:t>
      </w:r>
    </w:p>
    <w:p w14:paraId="6C925217"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4642242"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50831904" w14:textId="77777777" w:rsidR="00EE051E" w:rsidRPr="00040199" w:rsidRDefault="00EE051E" w:rsidP="00EE051E">
      <w:pPr>
        <w:rPr>
          <w:rFonts w:ascii="Arial" w:hAnsi="Arial" w:cs="Arial"/>
          <w:sz w:val="20"/>
          <w:szCs w:val="20"/>
        </w:rPr>
      </w:pPr>
    </w:p>
    <w:p w14:paraId="50637C87"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53</w:t>
      </w:r>
      <w:r w:rsidRPr="00040199">
        <w:rPr>
          <w:rFonts w:ascii="Arial" w:hAnsi="Arial" w:cs="Arial"/>
          <w:b/>
          <w:sz w:val="20"/>
          <w:szCs w:val="20"/>
        </w:rPr>
        <w:t>:</w:t>
      </w:r>
      <w:r w:rsidRPr="00040199">
        <w:rPr>
          <w:rFonts w:ascii="Arial" w:hAnsi="Arial" w:cs="Arial"/>
          <w:sz w:val="20"/>
          <w:szCs w:val="20"/>
        </w:rPr>
        <w:t xml:space="preserve"> </w:t>
      </w:r>
    </w:p>
    <w:p w14:paraId="13AD2B3A"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275475" w:rsidRPr="00157959">
        <w:rPr>
          <w:rFonts w:ascii="Arial" w:hAnsi="Arial" w:cs="Arial"/>
          <w:color w:val="943634" w:themeColor="accent2" w:themeShade="BF"/>
          <w:sz w:val="20"/>
          <w:szCs w:val="20"/>
        </w:rPr>
        <w:t>Inventarizace majetků je řešena prostřednictvím čárového kódu.</w:t>
      </w:r>
      <w:r w:rsidRPr="00157959">
        <w:rPr>
          <w:rFonts w:ascii="Arial" w:hAnsi="Arial" w:cs="Arial"/>
          <w:color w:val="943634" w:themeColor="accent2" w:themeShade="BF"/>
          <w:sz w:val="20"/>
          <w:szCs w:val="20"/>
        </w:rPr>
        <w:t>“</w:t>
      </w:r>
    </w:p>
    <w:p w14:paraId="755FFDEC"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53:</w:t>
      </w:r>
      <w:r>
        <w:rPr>
          <w:rFonts w:ascii="Arial" w:hAnsi="Arial" w:cs="Arial"/>
          <w:sz w:val="20"/>
          <w:szCs w:val="20"/>
        </w:rPr>
        <w:t xml:space="preserve"> </w:t>
      </w:r>
      <w:r w:rsidR="00275475">
        <w:rPr>
          <w:rFonts w:ascii="Arial" w:hAnsi="Arial" w:cs="Arial"/>
          <w:sz w:val="20"/>
          <w:szCs w:val="20"/>
        </w:rPr>
        <w:t>Jaká je struktura tohoto čárového kódu? Bude všechen majetek označen čárovým kódem?</w:t>
      </w:r>
    </w:p>
    <w:p w14:paraId="7E9D4D3A"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3A8AC11"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28DE0E13" w14:textId="77777777" w:rsidR="00EE051E" w:rsidRPr="00040199" w:rsidRDefault="00EE051E" w:rsidP="00EE051E">
      <w:pPr>
        <w:spacing w:before="120" w:after="120" w:line="320" w:lineRule="atLeast"/>
        <w:jc w:val="both"/>
        <w:rPr>
          <w:rFonts w:ascii="Arial" w:hAnsi="Arial" w:cs="Arial"/>
          <w:b/>
          <w:sz w:val="20"/>
          <w:szCs w:val="20"/>
        </w:rPr>
      </w:pPr>
    </w:p>
    <w:p w14:paraId="69CEB927"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54</w:t>
      </w:r>
      <w:r w:rsidRPr="00040199">
        <w:rPr>
          <w:rFonts w:ascii="Arial" w:hAnsi="Arial" w:cs="Arial"/>
          <w:b/>
          <w:sz w:val="20"/>
          <w:szCs w:val="20"/>
        </w:rPr>
        <w:t>:</w:t>
      </w:r>
    </w:p>
    <w:p w14:paraId="3AA20D99"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275475" w:rsidRPr="00157959">
        <w:rPr>
          <w:rFonts w:ascii="Arial" w:hAnsi="Arial" w:cs="Arial"/>
          <w:color w:val="943634" w:themeColor="accent2" w:themeShade="BF"/>
          <w:sz w:val="20"/>
          <w:szCs w:val="20"/>
        </w:rPr>
        <w:t>Založení majetku, Účtování majetku, Odpisy, Vyřazení majetku, Výkaznictví – reporting, Závěrka majetku, Inventura majetku, Převod majetku</w:t>
      </w:r>
      <w:r w:rsidRPr="00157959">
        <w:rPr>
          <w:rFonts w:ascii="Arial" w:hAnsi="Arial" w:cs="Arial"/>
          <w:color w:val="943634" w:themeColor="accent2" w:themeShade="BF"/>
          <w:sz w:val="20"/>
          <w:szCs w:val="20"/>
        </w:rPr>
        <w:t>“</w:t>
      </w:r>
    </w:p>
    <w:p w14:paraId="75F066CB"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54:</w:t>
      </w:r>
      <w:r>
        <w:rPr>
          <w:rFonts w:ascii="Arial" w:hAnsi="Arial" w:cs="Arial"/>
          <w:sz w:val="20"/>
          <w:szCs w:val="20"/>
        </w:rPr>
        <w:t xml:space="preserve"> </w:t>
      </w:r>
      <w:r w:rsidR="00275475">
        <w:rPr>
          <w:rFonts w:ascii="Arial" w:hAnsi="Arial" w:cs="Arial"/>
          <w:sz w:val="20"/>
          <w:szCs w:val="20"/>
        </w:rPr>
        <w:t>Jaké jsou definovány kontace pro účtování majetku? Jaké druhy odpisů MPSV využívá?</w:t>
      </w:r>
    </w:p>
    <w:p w14:paraId="22A46D23"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8FBA711"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0944F85E" w14:textId="77777777" w:rsidR="00EE051E" w:rsidRDefault="00EE051E" w:rsidP="00EE051E">
      <w:pPr>
        <w:spacing w:before="120" w:after="120" w:line="320" w:lineRule="atLeast"/>
        <w:jc w:val="both"/>
        <w:rPr>
          <w:rFonts w:ascii="Arial" w:hAnsi="Arial" w:cs="Arial"/>
          <w:b/>
          <w:sz w:val="20"/>
          <w:szCs w:val="20"/>
        </w:rPr>
      </w:pPr>
    </w:p>
    <w:p w14:paraId="35F8E2AD" w14:textId="77777777" w:rsidR="00614388" w:rsidRDefault="00614388" w:rsidP="00EE051E">
      <w:pPr>
        <w:spacing w:before="120" w:after="120" w:line="320" w:lineRule="atLeast"/>
        <w:jc w:val="both"/>
        <w:rPr>
          <w:rFonts w:ascii="Arial" w:hAnsi="Arial" w:cs="Arial"/>
          <w:b/>
          <w:sz w:val="20"/>
          <w:szCs w:val="20"/>
        </w:rPr>
      </w:pPr>
      <w:r w:rsidRPr="00614388">
        <w:rPr>
          <w:rFonts w:ascii="Arial" w:hAnsi="Arial" w:cs="Arial"/>
          <w:b/>
          <w:sz w:val="20"/>
          <w:szCs w:val="20"/>
        </w:rPr>
        <w:t xml:space="preserve">Následující dotazy č. </w:t>
      </w:r>
      <w:r>
        <w:rPr>
          <w:rFonts w:ascii="Arial" w:hAnsi="Arial" w:cs="Arial"/>
          <w:b/>
          <w:sz w:val="20"/>
          <w:szCs w:val="20"/>
        </w:rPr>
        <w:t>55</w:t>
      </w:r>
      <w:r w:rsidRPr="00614388">
        <w:rPr>
          <w:rFonts w:ascii="Arial" w:hAnsi="Arial" w:cs="Arial"/>
          <w:b/>
          <w:sz w:val="20"/>
          <w:szCs w:val="20"/>
        </w:rPr>
        <w:t xml:space="preserve"> – </w:t>
      </w:r>
      <w:r w:rsidR="0048030D">
        <w:rPr>
          <w:rFonts w:ascii="Arial" w:hAnsi="Arial" w:cs="Arial"/>
          <w:b/>
          <w:sz w:val="20"/>
          <w:szCs w:val="20"/>
        </w:rPr>
        <w:t>56</w:t>
      </w:r>
      <w:r w:rsidRPr="00614388">
        <w:rPr>
          <w:rFonts w:ascii="Arial" w:hAnsi="Arial" w:cs="Arial"/>
          <w:b/>
          <w:sz w:val="20"/>
          <w:szCs w:val="20"/>
        </w:rPr>
        <w:t xml:space="preserve"> se vztahují k</w:t>
      </w:r>
      <w:r w:rsidR="0048030D">
        <w:rPr>
          <w:rFonts w:ascii="Arial" w:hAnsi="Arial" w:cs="Arial"/>
          <w:b/>
          <w:sz w:val="20"/>
          <w:szCs w:val="20"/>
        </w:rPr>
        <w:t> </w:t>
      </w:r>
      <w:r w:rsidRPr="00614388">
        <w:rPr>
          <w:rFonts w:ascii="Arial" w:hAnsi="Arial" w:cs="Arial"/>
          <w:b/>
          <w:sz w:val="20"/>
          <w:szCs w:val="20"/>
        </w:rPr>
        <w:t>odstavci</w:t>
      </w:r>
      <w:r w:rsidR="0048030D">
        <w:rPr>
          <w:rFonts w:ascii="Arial" w:hAnsi="Arial" w:cs="Arial"/>
          <w:b/>
          <w:sz w:val="20"/>
          <w:szCs w:val="20"/>
        </w:rPr>
        <w:t xml:space="preserve"> </w:t>
      </w:r>
      <w:r w:rsidR="0048030D" w:rsidRPr="0048030D">
        <w:rPr>
          <w:rFonts w:ascii="Arial" w:hAnsi="Arial" w:cs="Arial"/>
          <w:b/>
          <w:sz w:val="20"/>
          <w:szCs w:val="20"/>
        </w:rPr>
        <w:t>2.2.6 Workflow pro dokumenty</w:t>
      </w:r>
    </w:p>
    <w:p w14:paraId="281CC6FD" w14:textId="77777777" w:rsidR="00EE051E"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55</w:t>
      </w:r>
      <w:r w:rsidRPr="00040199">
        <w:rPr>
          <w:rFonts w:ascii="Arial" w:hAnsi="Arial" w:cs="Arial"/>
          <w:b/>
          <w:sz w:val="20"/>
          <w:szCs w:val="20"/>
        </w:rPr>
        <w:t>:</w:t>
      </w:r>
      <w:r w:rsidRPr="00040199">
        <w:rPr>
          <w:rFonts w:ascii="Arial" w:hAnsi="Arial" w:cs="Arial"/>
          <w:sz w:val="20"/>
          <w:szCs w:val="20"/>
        </w:rPr>
        <w:t xml:space="preserve"> </w:t>
      </w:r>
    </w:p>
    <w:p w14:paraId="730A9DF7" w14:textId="77777777" w:rsidR="00275475" w:rsidRPr="00157959" w:rsidRDefault="00275475" w:rsidP="00EE051E">
      <w:pPr>
        <w:spacing w:before="120" w:after="120" w:line="320" w:lineRule="atLeast"/>
        <w:jc w:val="both"/>
        <w:rPr>
          <w:rFonts w:ascii="Arial" w:hAnsi="Arial" w:cs="Arial"/>
          <w:b/>
          <w:sz w:val="20"/>
          <w:szCs w:val="20"/>
        </w:rPr>
      </w:pPr>
      <w:r w:rsidRPr="00157959">
        <w:rPr>
          <w:rFonts w:ascii="Arial" w:hAnsi="Arial" w:cs="Arial"/>
          <w:b/>
          <w:sz w:val="20"/>
          <w:szCs w:val="20"/>
        </w:rPr>
        <w:t>2.2.6 Workflow pro dokumenty</w:t>
      </w:r>
    </w:p>
    <w:p w14:paraId="795B0690" w14:textId="77777777" w:rsidR="00275475"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275475" w:rsidRPr="00157959">
        <w:rPr>
          <w:rFonts w:ascii="Arial" w:hAnsi="Arial" w:cs="Arial"/>
          <w:color w:val="943634" w:themeColor="accent2" w:themeShade="BF"/>
          <w:sz w:val="20"/>
          <w:szCs w:val="20"/>
        </w:rPr>
        <w:t>Pro potřeby elektronického oběhu dokladů je v systému nastaveno workflow na dokumenty. Workflow slouží k řízení a kontrole procesů, které podléhají zpracování více uživateli. Zajistí, aby se objekt (např. rozpočtové opatření), dostal k předem k definovaným zpracovatelům. Ze strany MPSV jsou definování schvalovatelé na jednotlivých uzlech, pravidla pro tyto schvalovatele atd. Schvalované dokumenty je možné podepisovat digitálním podpisem, aby byla zaručena jednoznačnost provedených schválení.</w:t>
      </w:r>
    </w:p>
    <w:p w14:paraId="3417A9A4" w14:textId="77777777" w:rsidR="00F4603F"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Návaznost na ostatní modul</w:t>
      </w:r>
    </w:p>
    <w:p w14:paraId="0AD3BEA4" w14:textId="77777777" w:rsidR="00F4603F"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Modul navazuje na klíčové moduly systému EKIS.</w:t>
      </w:r>
    </w:p>
    <w:p w14:paraId="784546AF" w14:textId="77777777" w:rsidR="00F4603F"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Schvalování rozpočtového opatření</w:t>
      </w:r>
    </w:p>
    <w:p w14:paraId="14B58EC1" w14:textId="77777777" w:rsidR="00F4603F"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Schvalování rezervace prostředků</w:t>
      </w:r>
    </w:p>
    <w:p w14:paraId="14323A3D" w14:textId="77777777" w:rsidR="00EE051E"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Schvalování faktur</w:t>
      </w:r>
      <w:r w:rsidR="00EE051E" w:rsidRPr="00157959">
        <w:rPr>
          <w:rFonts w:ascii="Arial" w:hAnsi="Arial" w:cs="Arial"/>
          <w:color w:val="943634" w:themeColor="accent2" w:themeShade="BF"/>
          <w:sz w:val="20"/>
          <w:szCs w:val="20"/>
        </w:rPr>
        <w:t>“</w:t>
      </w:r>
    </w:p>
    <w:p w14:paraId="65F0EB82"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55:</w:t>
      </w:r>
      <w:r>
        <w:rPr>
          <w:rFonts w:ascii="Arial" w:hAnsi="Arial" w:cs="Arial"/>
          <w:sz w:val="20"/>
          <w:szCs w:val="20"/>
        </w:rPr>
        <w:t xml:space="preserve"> </w:t>
      </w:r>
      <w:r w:rsidR="00F4603F">
        <w:rPr>
          <w:rFonts w:ascii="Arial" w:hAnsi="Arial" w:cs="Arial"/>
          <w:sz w:val="20"/>
          <w:szCs w:val="20"/>
        </w:rPr>
        <w:t>Kolik licencí vlastní zadavatel? Bude tento počet dostačující pro elektronický oběh dokumentů, vzhledem k počtu uživatelů, kteří do něj budou zapojeni? O kolik uživatelů se jedná? Ostatní doklady nebudou schvalovány?</w:t>
      </w:r>
    </w:p>
    <w:p w14:paraId="6687C0A7"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0F6AC20" w14:textId="77777777" w:rsidR="00EE051E" w:rsidRDefault="00FD291A" w:rsidP="00EE051E">
      <w:pPr>
        <w:spacing w:before="120" w:after="120" w:line="320" w:lineRule="atLeast"/>
        <w:jc w:val="both"/>
        <w:rPr>
          <w:rFonts w:ascii="Arial" w:hAnsi="Arial" w:cs="Arial"/>
          <w:sz w:val="20"/>
          <w:szCs w:val="20"/>
          <w:lang w:eastAsia="en-US" w:bidi="en-US"/>
        </w:rPr>
      </w:pPr>
      <w:r w:rsidRPr="00FD291A">
        <w:rPr>
          <w:rFonts w:ascii="Arial" w:hAnsi="Arial" w:cs="Arial"/>
          <w:sz w:val="20"/>
          <w:szCs w:val="20"/>
          <w:lang w:eastAsia="en-US" w:bidi="en-US"/>
        </w:rPr>
        <w:t>Zadavatel na tomto místě odkazuje na odpověď zadavatele k dotazu č. 2 těchto dodatečných informací.</w:t>
      </w:r>
    </w:p>
    <w:p w14:paraId="1235F8DB" w14:textId="5C655916" w:rsidR="00FD291A"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rPr>
        <w:t>Zadavatel k tomu dále uvádí, že dodávka licencí Systému není předmětem této veřejné zakázky, jak je výslovně uvedeno v kap. 3.1 přílohy č. 6 zadávací dokumentace. Tento dotaz nesměřuje k zadávacím podmínkám a zadavatel jej tedy považuje za nadbytečný pro účely zpracování nabídky.</w:t>
      </w:r>
    </w:p>
    <w:p w14:paraId="3B98AA00" w14:textId="77777777" w:rsidR="00EE051E" w:rsidRPr="00040199" w:rsidRDefault="00EE051E" w:rsidP="00EE051E">
      <w:pPr>
        <w:spacing w:before="120" w:after="120" w:line="320" w:lineRule="atLeast"/>
        <w:jc w:val="both"/>
        <w:rPr>
          <w:rFonts w:ascii="Arial" w:hAnsi="Arial" w:cs="Arial"/>
          <w:b/>
          <w:sz w:val="20"/>
          <w:szCs w:val="20"/>
        </w:rPr>
      </w:pPr>
    </w:p>
    <w:p w14:paraId="6ABE8911"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56</w:t>
      </w:r>
      <w:r w:rsidRPr="00040199">
        <w:rPr>
          <w:rFonts w:ascii="Arial" w:hAnsi="Arial" w:cs="Arial"/>
          <w:b/>
          <w:sz w:val="20"/>
          <w:szCs w:val="20"/>
        </w:rPr>
        <w:t>:</w:t>
      </w:r>
    </w:p>
    <w:p w14:paraId="2A9D4936"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F4603F" w:rsidRPr="00157959">
        <w:rPr>
          <w:rFonts w:ascii="Arial" w:hAnsi="Arial" w:cs="Arial"/>
          <w:color w:val="943634" w:themeColor="accent2" w:themeShade="BF"/>
          <w:sz w:val="20"/>
          <w:szCs w:val="20"/>
        </w:rPr>
        <w:t>Zpracování položky, Přeposlaní pracovní položky jiného zpracovateli, Procesně závislá nastavení, Údržba zástupců, Analýza protokolu</w:t>
      </w:r>
      <w:r w:rsidRPr="00157959">
        <w:rPr>
          <w:rFonts w:ascii="Arial" w:hAnsi="Arial" w:cs="Arial"/>
          <w:color w:val="943634" w:themeColor="accent2" w:themeShade="BF"/>
          <w:sz w:val="20"/>
          <w:szCs w:val="20"/>
        </w:rPr>
        <w:t>“</w:t>
      </w:r>
    </w:p>
    <w:p w14:paraId="6F0E7601"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56:</w:t>
      </w:r>
      <w:r>
        <w:rPr>
          <w:rFonts w:ascii="Arial" w:hAnsi="Arial" w:cs="Arial"/>
          <w:sz w:val="20"/>
          <w:szCs w:val="20"/>
        </w:rPr>
        <w:t xml:space="preserve"> </w:t>
      </w:r>
      <w:r w:rsidR="00F4603F">
        <w:rPr>
          <w:rFonts w:ascii="Arial" w:hAnsi="Arial" w:cs="Arial"/>
          <w:sz w:val="20"/>
          <w:szCs w:val="20"/>
        </w:rPr>
        <w:t>Co je myšleno pojmem „zpracování položky“? Přeposlání pracovní položky má proběhnout v aplikaci EKIS? Má být o tomto vyrozuměn uživatel také elektronicky (emailem)? Jaká požaduje zadavatel procesně závislá nastavení?</w:t>
      </w:r>
    </w:p>
    <w:p w14:paraId="18D1F8F4"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A487465"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58A612AB" w14:textId="77777777" w:rsidR="00EE051E" w:rsidRDefault="00EE051E" w:rsidP="00EE051E">
      <w:pPr>
        <w:rPr>
          <w:rFonts w:ascii="Arial" w:hAnsi="Arial" w:cs="Arial"/>
          <w:sz w:val="20"/>
          <w:szCs w:val="20"/>
        </w:rPr>
      </w:pPr>
    </w:p>
    <w:p w14:paraId="76270B00" w14:textId="77777777" w:rsidR="00FD291A" w:rsidRDefault="00FD291A" w:rsidP="00EE051E">
      <w:pPr>
        <w:rPr>
          <w:rFonts w:ascii="Arial" w:hAnsi="Arial" w:cs="Arial"/>
          <w:sz w:val="20"/>
          <w:szCs w:val="20"/>
        </w:rPr>
      </w:pPr>
    </w:p>
    <w:p w14:paraId="52DDF9E2" w14:textId="77777777" w:rsidR="0048030D" w:rsidRDefault="0048030D" w:rsidP="00EE051E">
      <w:pPr>
        <w:rPr>
          <w:rFonts w:ascii="Arial" w:hAnsi="Arial" w:cs="Arial"/>
          <w:sz w:val="20"/>
          <w:szCs w:val="20"/>
        </w:rPr>
      </w:pPr>
      <w:r w:rsidRPr="0048030D">
        <w:rPr>
          <w:rFonts w:ascii="Arial" w:hAnsi="Arial" w:cs="Arial"/>
          <w:b/>
          <w:sz w:val="20"/>
          <w:szCs w:val="20"/>
        </w:rPr>
        <w:t>Následující dotazy č. 5</w:t>
      </w:r>
      <w:r>
        <w:rPr>
          <w:rFonts w:ascii="Arial" w:hAnsi="Arial" w:cs="Arial"/>
          <w:b/>
          <w:sz w:val="20"/>
          <w:szCs w:val="20"/>
        </w:rPr>
        <w:t>7</w:t>
      </w:r>
      <w:r w:rsidRPr="0048030D">
        <w:rPr>
          <w:rFonts w:ascii="Arial" w:hAnsi="Arial" w:cs="Arial"/>
          <w:b/>
          <w:sz w:val="20"/>
          <w:szCs w:val="20"/>
        </w:rPr>
        <w:t xml:space="preserve"> – </w:t>
      </w:r>
      <w:r>
        <w:rPr>
          <w:rFonts w:ascii="Arial" w:hAnsi="Arial" w:cs="Arial"/>
          <w:b/>
          <w:sz w:val="20"/>
          <w:szCs w:val="20"/>
        </w:rPr>
        <w:t>63</w:t>
      </w:r>
      <w:r w:rsidRPr="0048030D">
        <w:rPr>
          <w:rFonts w:ascii="Arial" w:hAnsi="Arial" w:cs="Arial"/>
          <w:b/>
          <w:sz w:val="20"/>
          <w:szCs w:val="20"/>
        </w:rPr>
        <w:t xml:space="preserve"> se vztahují k</w:t>
      </w:r>
      <w:r>
        <w:rPr>
          <w:rFonts w:ascii="Arial" w:hAnsi="Arial" w:cs="Arial"/>
          <w:b/>
          <w:sz w:val="20"/>
          <w:szCs w:val="20"/>
        </w:rPr>
        <w:t> </w:t>
      </w:r>
      <w:r w:rsidRPr="0048030D">
        <w:rPr>
          <w:rFonts w:ascii="Arial" w:hAnsi="Arial" w:cs="Arial"/>
          <w:b/>
          <w:sz w:val="20"/>
          <w:szCs w:val="20"/>
        </w:rPr>
        <w:t>odstavci</w:t>
      </w:r>
      <w:r>
        <w:rPr>
          <w:rFonts w:ascii="Arial" w:hAnsi="Arial" w:cs="Arial"/>
          <w:b/>
          <w:sz w:val="20"/>
          <w:szCs w:val="20"/>
        </w:rPr>
        <w:t xml:space="preserve"> </w:t>
      </w:r>
      <w:r w:rsidRPr="0048030D">
        <w:rPr>
          <w:rFonts w:ascii="Arial" w:hAnsi="Arial" w:cs="Arial"/>
          <w:b/>
          <w:sz w:val="20"/>
          <w:szCs w:val="20"/>
        </w:rPr>
        <w:t>2.2.7 Rozhraní na jiné systémy</w:t>
      </w:r>
    </w:p>
    <w:p w14:paraId="28C828BF" w14:textId="77777777" w:rsidR="00EE051E"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57</w:t>
      </w:r>
      <w:r w:rsidRPr="00040199">
        <w:rPr>
          <w:rFonts w:ascii="Arial" w:hAnsi="Arial" w:cs="Arial"/>
          <w:b/>
          <w:sz w:val="20"/>
          <w:szCs w:val="20"/>
        </w:rPr>
        <w:t>:</w:t>
      </w:r>
      <w:r w:rsidRPr="00040199">
        <w:rPr>
          <w:rFonts w:ascii="Arial" w:hAnsi="Arial" w:cs="Arial"/>
          <w:sz w:val="20"/>
          <w:szCs w:val="20"/>
        </w:rPr>
        <w:t xml:space="preserve"> </w:t>
      </w:r>
    </w:p>
    <w:p w14:paraId="21CFF278" w14:textId="77777777" w:rsidR="00F4603F" w:rsidRPr="00157959" w:rsidRDefault="00F4603F" w:rsidP="00EE051E">
      <w:pPr>
        <w:spacing w:before="120" w:after="120" w:line="320" w:lineRule="atLeast"/>
        <w:jc w:val="both"/>
        <w:rPr>
          <w:rFonts w:ascii="Arial" w:hAnsi="Arial" w:cs="Arial"/>
          <w:b/>
          <w:sz w:val="20"/>
          <w:szCs w:val="20"/>
        </w:rPr>
      </w:pPr>
      <w:r w:rsidRPr="00157959">
        <w:rPr>
          <w:rFonts w:ascii="Arial" w:hAnsi="Arial" w:cs="Arial"/>
          <w:b/>
          <w:sz w:val="20"/>
          <w:szCs w:val="20"/>
        </w:rPr>
        <w:t>2.2.7 Rozhraní na jiné systémy</w:t>
      </w:r>
    </w:p>
    <w:p w14:paraId="41959938" w14:textId="77777777" w:rsidR="00F4603F"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F4603F" w:rsidRPr="00157959">
        <w:rPr>
          <w:rFonts w:ascii="Arial" w:hAnsi="Arial" w:cs="Arial"/>
          <w:color w:val="943634" w:themeColor="accent2" w:themeShade="BF"/>
          <w:sz w:val="20"/>
          <w:szCs w:val="20"/>
        </w:rPr>
        <w:t>EKIS komunikuje s mnoha dalšími systémy v rámci státní správy. Data jsou předávána oběma směry. Teda jak to, tak i ze systému EKIS. Komunikace je realizována jak pomocí textových souborů tak i formou webových služeb.</w:t>
      </w:r>
    </w:p>
    <w:p w14:paraId="2323D8F4" w14:textId="77777777" w:rsidR="00F4603F"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Hlavní funkce podpora a provoz rozhraní na tyto systémy:</w:t>
      </w:r>
    </w:p>
    <w:p w14:paraId="3146D9CA" w14:textId="77777777" w:rsidR="00EE051E"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IISSP RISRE,</w:t>
      </w:r>
      <w:r w:rsidR="00EE051E" w:rsidRPr="00157959">
        <w:rPr>
          <w:rFonts w:ascii="Arial" w:hAnsi="Arial" w:cs="Arial"/>
          <w:color w:val="943634" w:themeColor="accent2" w:themeShade="BF"/>
          <w:sz w:val="20"/>
          <w:szCs w:val="20"/>
        </w:rPr>
        <w:t>“</w:t>
      </w:r>
    </w:p>
    <w:p w14:paraId="061DE95C" w14:textId="77777777" w:rsidR="00EE051E" w:rsidRPr="00EE051E"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57:</w:t>
      </w:r>
      <w:r>
        <w:rPr>
          <w:rFonts w:ascii="Arial" w:hAnsi="Arial" w:cs="Arial"/>
          <w:sz w:val="20"/>
          <w:szCs w:val="20"/>
        </w:rPr>
        <w:t xml:space="preserve"> </w:t>
      </w:r>
      <w:r w:rsidR="00F4603F">
        <w:rPr>
          <w:rFonts w:ascii="Arial" w:hAnsi="Arial" w:cs="Arial"/>
          <w:sz w:val="20"/>
          <w:szCs w:val="20"/>
        </w:rPr>
        <w:t>Zadavatel požaduje jen o část RISRE?</w:t>
      </w:r>
    </w:p>
    <w:p w14:paraId="448E3322"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E4C687C"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74511B4F" w14:textId="77777777" w:rsidR="00EE051E" w:rsidRPr="00040199" w:rsidRDefault="00EE051E" w:rsidP="00EE051E">
      <w:pPr>
        <w:spacing w:before="120" w:after="120" w:line="320" w:lineRule="atLeast"/>
        <w:jc w:val="both"/>
        <w:rPr>
          <w:rFonts w:ascii="Arial" w:hAnsi="Arial" w:cs="Arial"/>
          <w:b/>
          <w:sz w:val="20"/>
          <w:szCs w:val="20"/>
        </w:rPr>
      </w:pPr>
    </w:p>
    <w:p w14:paraId="6691A3BA"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58</w:t>
      </w:r>
      <w:r w:rsidRPr="00040199">
        <w:rPr>
          <w:rFonts w:ascii="Arial" w:hAnsi="Arial" w:cs="Arial"/>
          <w:b/>
          <w:sz w:val="20"/>
          <w:szCs w:val="20"/>
        </w:rPr>
        <w:t>:</w:t>
      </w:r>
    </w:p>
    <w:p w14:paraId="7C43047D" w14:textId="77777777" w:rsidR="00F4603F"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F4603F" w:rsidRPr="00157959">
        <w:rPr>
          <w:rFonts w:ascii="Arial" w:hAnsi="Arial" w:cs="Arial"/>
          <w:color w:val="943634" w:themeColor="accent2" w:themeShade="BF"/>
          <w:sz w:val="20"/>
          <w:szCs w:val="20"/>
        </w:rPr>
        <w:t>ISoSS,</w:t>
      </w:r>
    </w:p>
    <w:p w14:paraId="32101B29" w14:textId="77777777" w:rsidR="00F4603F"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ČNB,</w:t>
      </w:r>
    </w:p>
    <w:p w14:paraId="2EEEAF2A" w14:textId="77777777" w:rsidR="00F4603F"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ČNB – načítání kurzu,</w:t>
      </w:r>
    </w:p>
    <w:p w14:paraId="15C2ABBD" w14:textId="77777777" w:rsidR="00F4603F"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Monit – evropský dotace (staré)</w:t>
      </w:r>
    </w:p>
    <w:p w14:paraId="68431E17" w14:textId="77777777" w:rsidR="00EE051E"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MS2014 – evropský dotace (nové).</w:t>
      </w:r>
      <w:r w:rsidR="00EE051E" w:rsidRPr="00157959">
        <w:rPr>
          <w:rFonts w:ascii="Arial" w:hAnsi="Arial" w:cs="Arial"/>
          <w:color w:val="943634" w:themeColor="accent2" w:themeShade="BF"/>
          <w:sz w:val="20"/>
          <w:szCs w:val="20"/>
        </w:rPr>
        <w:t>“</w:t>
      </w:r>
    </w:p>
    <w:p w14:paraId="71E64D8A" w14:textId="77777777" w:rsidR="00EE051E" w:rsidRPr="00EE051E"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58:</w:t>
      </w:r>
      <w:r>
        <w:rPr>
          <w:rFonts w:ascii="Arial" w:hAnsi="Arial" w:cs="Arial"/>
          <w:sz w:val="20"/>
          <w:szCs w:val="20"/>
        </w:rPr>
        <w:t xml:space="preserve"> </w:t>
      </w:r>
      <w:r w:rsidR="00F4603F">
        <w:rPr>
          <w:rFonts w:ascii="Arial" w:hAnsi="Arial" w:cs="Arial"/>
          <w:sz w:val="20"/>
          <w:szCs w:val="20"/>
        </w:rPr>
        <w:t>Dle veřejně dostupných informací požaduje Ministerstvo pro místní rozvoj potvrzení o napojení EKIS vůči MS2014+. Je toto rozhraní skutečně funkční a zadavatel disponuje potvrzením pro tento EKIS?</w:t>
      </w:r>
    </w:p>
    <w:p w14:paraId="2B39AAA2"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E53DA4C"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2 těchto dodatečných informací.</w:t>
      </w:r>
    </w:p>
    <w:p w14:paraId="51EA8075" w14:textId="77777777" w:rsidR="00EE051E" w:rsidRDefault="00EE051E" w:rsidP="00EE051E">
      <w:pPr>
        <w:spacing w:before="120" w:after="120" w:line="320" w:lineRule="atLeast"/>
        <w:jc w:val="both"/>
        <w:rPr>
          <w:rFonts w:ascii="Arial" w:hAnsi="Arial" w:cs="Arial"/>
          <w:b/>
          <w:sz w:val="20"/>
          <w:szCs w:val="20"/>
        </w:rPr>
      </w:pPr>
    </w:p>
    <w:p w14:paraId="2C4EE318"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59</w:t>
      </w:r>
      <w:r w:rsidRPr="00040199">
        <w:rPr>
          <w:rFonts w:ascii="Arial" w:hAnsi="Arial" w:cs="Arial"/>
          <w:b/>
          <w:sz w:val="20"/>
          <w:szCs w:val="20"/>
        </w:rPr>
        <w:t>:</w:t>
      </w:r>
      <w:r w:rsidRPr="00040199">
        <w:rPr>
          <w:rFonts w:ascii="Arial" w:hAnsi="Arial" w:cs="Arial"/>
          <w:sz w:val="20"/>
          <w:szCs w:val="20"/>
        </w:rPr>
        <w:t xml:space="preserve"> </w:t>
      </w:r>
    </w:p>
    <w:p w14:paraId="696ADA58" w14:textId="77777777" w:rsidR="00F4603F"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F4603F" w:rsidRPr="00157959">
        <w:rPr>
          <w:rFonts w:ascii="Arial" w:hAnsi="Arial" w:cs="Arial"/>
          <w:color w:val="943634" w:themeColor="accent2" w:themeShade="BF"/>
          <w:sz w:val="20"/>
          <w:szCs w:val="20"/>
        </w:rPr>
        <w:t>Hlavní funkce rozvoj rozhraní na tyto systémy:</w:t>
      </w:r>
    </w:p>
    <w:p w14:paraId="43475EE0" w14:textId="77777777" w:rsidR="00F4603F"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Sociální služby,</w:t>
      </w:r>
    </w:p>
    <w:p w14:paraId="240F8959" w14:textId="77777777" w:rsidR="00F4603F"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Rodinná politika,</w:t>
      </w:r>
    </w:p>
    <w:p w14:paraId="0314EA3C" w14:textId="77777777" w:rsidR="00EE051E" w:rsidRPr="00157959" w:rsidRDefault="00F4603F" w:rsidP="00F4603F">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Vazba na základní registry,</w:t>
      </w:r>
      <w:r w:rsidR="00EE051E" w:rsidRPr="00157959">
        <w:rPr>
          <w:rFonts w:ascii="Arial" w:hAnsi="Arial" w:cs="Arial"/>
          <w:color w:val="943634" w:themeColor="accent2" w:themeShade="BF"/>
          <w:sz w:val="20"/>
          <w:szCs w:val="20"/>
        </w:rPr>
        <w:t>“</w:t>
      </w:r>
    </w:p>
    <w:p w14:paraId="546ABD89" w14:textId="77777777" w:rsidR="00EE051E" w:rsidRPr="00EE051E"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59:</w:t>
      </w:r>
      <w:r>
        <w:rPr>
          <w:rFonts w:ascii="Arial" w:hAnsi="Arial" w:cs="Arial"/>
          <w:sz w:val="20"/>
          <w:szCs w:val="20"/>
        </w:rPr>
        <w:t xml:space="preserve"> </w:t>
      </w:r>
      <w:r w:rsidR="00F4603F">
        <w:rPr>
          <w:rFonts w:ascii="Arial" w:hAnsi="Arial" w:cs="Arial"/>
          <w:sz w:val="20"/>
          <w:szCs w:val="20"/>
        </w:rPr>
        <w:t>MPSV má zákonnou povinnost využívat základní registry v plném rozsahu (všech jeho částí, nikoli je RUIAN) a to od 1.7.2012. Disponuje nyní EKIS tímto plnohodnotným rozhraním?</w:t>
      </w:r>
    </w:p>
    <w:p w14:paraId="1DF62463"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6DEBEDD" w14:textId="3F94F13B" w:rsidR="00EE051E" w:rsidRPr="00040199" w:rsidRDefault="00AB5910" w:rsidP="00EE051E">
      <w:pPr>
        <w:spacing w:before="120" w:after="120" w:line="320" w:lineRule="atLeast"/>
        <w:jc w:val="both"/>
        <w:rPr>
          <w:rFonts w:ascii="Arial" w:hAnsi="Arial" w:cs="Arial"/>
          <w:sz w:val="20"/>
          <w:szCs w:val="20"/>
        </w:rPr>
      </w:pPr>
      <w:r w:rsidRPr="00AB5910">
        <w:rPr>
          <w:rFonts w:ascii="Arial" w:hAnsi="Arial" w:cs="Arial"/>
          <w:sz w:val="20"/>
          <w:szCs w:val="20"/>
          <w:lang w:eastAsia="en-US" w:bidi="en-US"/>
        </w:rPr>
        <w:t xml:space="preserve">Zadavatel k tomuto dotazu </w:t>
      </w:r>
      <w:r w:rsidR="00E00B3A">
        <w:rPr>
          <w:rFonts w:ascii="Arial" w:hAnsi="Arial" w:cs="Arial"/>
          <w:sz w:val="20"/>
          <w:szCs w:val="20"/>
          <w:lang w:eastAsia="en-US" w:bidi="en-US"/>
        </w:rPr>
        <w:t>sděluje</w:t>
      </w:r>
      <w:r w:rsidRPr="00AB5910">
        <w:rPr>
          <w:rFonts w:ascii="Arial" w:hAnsi="Arial" w:cs="Arial"/>
          <w:sz w:val="20"/>
          <w:szCs w:val="20"/>
          <w:lang w:eastAsia="en-US" w:bidi="en-US"/>
        </w:rPr>
        <w:t>, že kapitola č. 2.2.7 přílohy č. 6 zadávací dokumentace uvádí rozhraní na jiné systémy rozdělené do dvou částí, a to stávající stav pro účely podpory a provozu „Hlavní funkce podpora a provoz rozhraní na tyto systémy“ a indikovaný rozvoj rozhraní v části „Hlavní funkce rozvoj rozhraní na tyto systémy“. Indikovaný rozvoj rozhraní bude předmětem změnových požadavků v rámci služeb Rozvoje. Tento dotaz považuje zadavatel tedy za nadbytečný pro účely zpracování nabídky.</w:t>
      </w:r>
    </w:p>
    <w:p w14:paraId="2A4CD00C" w14:textId="77777777" w:rsidR="00EE051E" w:rsidRPr="00040199" w:rsidRDefault="00EE051E" w:rsidP="00EE051E">
      <w:pPr>
        <w:spacing w:before="120" w:after="120" w:line="320" w:lineRule="atLeast"/>
        <w:jc w:val="both"/>
        <w:rPr>
          <w:rFonts w:ascii="Arial" w:hAnsi="Arial" w:cs="Arial"/>
          <w:b/>
          <w:sz w:val="20"/>
          <w:szCs w:val="20"/>
        </w:rPr>
      </w:pPr>
    </w:p>
    <w:p w14:paraId="5FD612D5"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60</w:t>
      </w:r>
      <w:r w:rsidRPr="00040199">
        <w:rPr>
          <w:rFonts w:ascii="Arial" w:hAnsi="Arial" w:cs="Arial"/>
          <w:b/>
          <w:sz w:val="20"/>
          <w:szCs w:val="20"/>
        </w:rPr>
        <w:t>:</w:t>
      </w:r>
    </w:p>
    <w:p w14:paraId="329D513E" w14:textId="77777777" w:rsidR="00F4603F"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F4603F" w:rsidRPr="00157959">
        <w:rPr>
          <w:rFonts w:ascii="Arial" w:hAnsi="Arial" w:cs="Arial"/>
          <w:color w:val="943634" w:themeColor="accent2" w:themeShade="BF"/>
          <w:sz w:val="20"/>
          <w:szCs w:val="20"/>
        </w:rPr>
        <w:t>Česká pošta,</w:t>
      </w:r>
    </w:p>
    <w:p w14:paraId="58428586" w14:textId="77777777" w:rsidR="00F4603F" w:rsidRPr="00157959" w:rsidRDefault="00F4603F" w:rsidP="00F4603F">
      <w:pPr>
        <w:spacing w:before="120" w:after="120" w:line="320" w:lineRule="atLeast"/>
        <w:ind w:left="360"/>
        <w:jc w:val="both"/>
        <w:rPr>
          <w:rFonts w:ascii="Arial" w:hAnsi="Arial" w:cs="Arial"/>
          <w:color w:val="943634" w:themeColor="accent2" w:themeShade="BF"/>
          <w:sz w:val="20"/>
          <w:szCs w:val="20"/>
          <w:lang w:eastAsia="en-US" w:bidi="en-US"/>
        </w:rPr>
      </w:pPr>
      <w:r w:rsidRPr="00157959">
        <w:rPr>
          <w:rFonts w:ascii="Arial" w:hAnsi="Arial" w:cs="Arial"/>
          <w:color w:val="943634" w:themeColor="accent2" w:themeShade="BF"/>
          <w:sz w:val="20"/>
          <w:szCs w:val="20"/>
          <w:lang w:eastAsia="en-US" w:bidi="en-US"/>
        </w:rPr>
        <w:t>FEAD,</w:t>
      </w:r>
    </w:p>
    <w:p w14:paraId="0B0942E5" w14:textId="77777777" w:rsidR="00EE051E" w:rsidRPr="00157959" w:rsidRDefault="00F4603F" w:rsidP="00F4603F">
      <w:pPr>
        <w:spacing w:before="120" w:after="120" w:line="320" w:lineRule="atLeast"/>
        <w:ind w:left="360"/>
        <w:jc w:val="both"/>
        <w:rPr>
          <w:rFonts w:ascii="Arial" w:hAnsi="Arial" w:cs="Arial"/>
          <w:color w:val="943634" w:themeColor="accent2" w:themeShade="BF"/>
          <w:sz w:val="20"/>
          <w:szCs w:val="20"/>
          <w:u w:val="single"/>
        </w:rPr>
      </w:pPr>
      <w:r w:rsidRPr="00157959">
        <w:rPr>
          <w:rFonts w:ascii="Arial" w:hAnsi="Arial" w:cs="Arial"/>
          <w:color w:val="943634" w:themeColor="accent2" w:themeShade="BF"/>
          <w:sz w:val="20"/>
          <w:szCs w:val="20"/>
          <w:lang w:eastAsia="en-US" w:bidi="en-US"/>
        </w:rPr>
        <w:t>IS DotInfo (neúčetní informace o dotacích – nové),</w:t>
      </w:r>
      <w:r w:rsidR="00EE051E" w:rsidRPr="00157959">
        <w:rPr>
          <w:rFonts w:ascii="Arial" w:hAnsi="Arial" w:cs="Arial"/>
          <w:color w:val="943634" w:themeColor="accent2" w:themeShade="BF"/>
          <w:sz w:val="20"/>
          <w:szCs w:val="20"/>
          <w:lang w:eastAsia="en-US" w:bidi="en-US"/>
        </w:rPr>
        <w:t>“</w:t>
      </w:r>
    </w:p>
    <w:p w14:paraId="7D57FD2A" w14:textId="77777777" w:rsidR="00EE051E"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60:</w:t>
      </w:r>
      <w:r>
        <w:rPr>
          <w:rFonts w:ascii="Arial" w:hAnsi="Arial" w:cs="Arial"/>
          <w:sz w:val="20"/>
          <w:szCs w:val="20"/>
        </w:rPr>
        <w:t xml:space="preserve"> </w:t>
      </w:r>
      <w:r w:rsidR="00F4603F">
        <w:rPr>
          <w:rFonts w:ascii="Arial" w:hAnsi="Arial" w:cs="Arial"/>
          <w:sz w:val="20"/>
          <w:szCs w:val="20"/>
        </w:rPr>
        <w:t>Jaké konkrétní rozhraní na českou poštu je myšleno?</w:t>
      </w:r>
    </w:p>
    <w:p w14:paraId="33983A61" w14:textId="77777777" w:rsidR="00F4603F" w:rsidRPr="00EE051E" w:rsidRDefault="00F4603F" w:rsidP="00EE051E">
      <w:pPr>
        <w:spacing w:before="120" w:after="120" w:line="320" w:lineRule="atLeast"/>
        <w:jc w:val="both"/>
        <w:rPr>
          <w:rFonts w:ascii="Arial" w:hAnsi="Arial" w:cs="Arial"/>
          <w:sz w:val="20"/>
          <w:szCs w:val="20"/>
        </w:rPr>
      </w:pPr>
      <w:r>
        <w:rPr>
          <w:rFonts w:ascii="Arial" w:hAnsi="Arial" w:cs="Arial"/>
          <w:sz w:val="20"/>
          <w:szCs w:val="20"/>
        </w:rPr>
        <w:t>Je u EKIS vykazování (rozhraní) do IS DotInfo funkční, provozované a v souladu s legislativou?</w:t>
      </w:r>
    </w:p>
    <w:p w14:paraId="72047A78"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0DB48A1" w14:textId="77777777" w:rsidR="00EE051E" w:rsidRPr="00AB5910" w:rsidRDefault="00AB5910" w:rsidP="00EE051E">
      <w:pPr>
        <w:spacing w:before="120" w:after="120" w:line="320" w:lineRule="atLeast"/>
        <w:jc w:val="both"/>
        <w:rPr>
          <w:rFonts w:ascii="Arial" w:hAnsi="Arial" w:cs="Arial"/>
          <w:sz w:val="20"/>
          <w:szCs w:val="20"/>
          <w:lang w:eastAsia="en-US" w:bidi="en-US"/>
        </w:rPr>
      </w:pPr>
      <w:r w:rsidRPr="00AB5910">
        <w:rPr>
          <w:rFonts w:ascii="Arial" w:hAnsi="Arial" w:cs="Arial"/>
          <w:iCs/>
          <w:sz w:val="20"/>
          <w:szCs w:val="20"/>
          <w:lang w:eastAsia="en-US" w:bidi="en-US"/>
        </w:rPr>
        <w:t xml:space="preserve">Zadavatel na tomto místě odkazuje na odpověď </w:t>
      </w:r>
      <w:r>
        <w:rPr>
          <w:rFonts w:ascii="Arial" w:hAnsi="Arial" w:cs="Arial"/>
          <w:iCs/>
          <w:sz w:val="20"/>
          <w:szCs w:val="20"/>
          <w:lang w:eastAsia="en-US" w:bidi="en-US"/>
        </w:rPr>
        <w:t xml:space="preserve">zadavatele k dotazu </w:t>
      </w:r>
      <w:r w:rsidRPr="00AB5910">
        <w:rPr>
          <w:rFonts w:ascii="Arial" w:hAnsi="Arial" w:cs="Arial"/>
          <w:iCs/>
          <w:sz w:val="20"/>
          <w:szCs w:val="20"/>
          <w:lang w:eastAsia="en-US" w:bidi="en-US"/>
        </w:rPr>
        <w:t>č. 59 těchto dodatečných informací.</w:t>
      </w:r>
    </w:p>
    <w:p w14:paraId="677E05DA" w14:textId="77777777" w:rsidR="00EE051E" w:rsidRDefault="00EE051E" w:rsidP="00EE051E">
      <w:pPr>
        <w:spacing w:before="120" w:after="120" w:line="320" w:lineRule="atLeast"/>
        <w:jc w:val="both"/>
        <w:rPr>
          <w:rFonts w:ascii="Arial" w:hAnsi="Arial" w:cs="Arial"/>
          <w:sz w:val="20"/>
          <w:szCs w:val="20"/>
          <w:lang w:eastAsia="en-US" w:bidi="en-US"/>
        </w:rPr>
      </w:pPr>
    </w:p>
    <w:p w14:paraId="68B37354"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61</w:t>
      </w:r>
      <w:r w:rsidRPr="00040199">
        <w:rPr>
          <w:rFonts w:ascii="Arial" w:hAnsi="Arial" w:cs="Arial"/>
          <w:b/>
          <w:sz w:val="20"/>
          <w:szCs w:val="20"/>
        </w:rPr>
        <w:t>:</w:t>
      </w:r>
      <w:r w:rsidRPr="00040199">
        <w:rPr>
          <w:rFonts w:ascii="Arial" w:hAnsi="Arial" w:cs="Arial"/>
          <w:sz w:val="20"/>
          <w:szCs w:val="20"/>
        </w:rPr>
        <w:t xml:space="preserve"> </w:t>
      </w:r>
    </w:p>
    <w:p w14:paraId="475C5660" w14:textId="77777777" w:rsidR="00AA318C"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AA318C" w:rsidRPr="00157959">
        <w:rPr>
          <w:rFonts w:ascii="Arial" w:hAnsi="Arial" w:cs="Arial"/>
          <w:color w:val="943634" w:themeColor="accent2" w:themeShade="BF"/>
          <w:sz w:val="20"/>
          <w:szCs w:val="20"/>
        </w:rPr>
        <w:t>Nugget (mzdy),</w:t>
      </w:r>
    </w:p>
    <w:p w14:paraId="3C6A7A31" w14:textId="77777777" w:rsidR="00AA318C" w:rsidRPr="00157959" w:rsidRDefault="00AA318C" w:rsidP="00AA318C">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Nugget (cestovní příkazy předání do Nuggetu),</w:t>
      </w:r>
    </w:p>
    <w:p w14:paraId="5BDE710E" w14:textId="77777777" w:rsidR="00AA318C" w:rsidRPr="00157959" w:rsidRDefault="00AA318C" w:rsidP="00AA318C">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EDS-SMVS (program na investice – nové),</w:t>
      </w:r>
    </w:p>
    <w:p w14:paraId="7FA41C52" w14:textId="77777777" w:rsidR="00EE051E" w:rsidRPr="00157959" w:rsidRDefault="00AA318C" w:rsidP="00AA318C">
      <w:pPr>
        <w:spacing w:before="120" w:after="120" w:line="320" w:lineRule="atLeast"/>
        <w:ind w:left="360"/>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IS Cedr (registr dotací),</w:t>
      </w:r>
      <w:r w:rsidR="00EE051E" w:rsidRPr="00157959">
        <w:rPr>
          <w:rFonts w:ascii="Arial" w:hAnsi="Arial" w:cs="Arial"/>
          <w:color w:val="943634" w:themeColor="accent2" w:themeShade="BF"/>
          <w:sz w:val="20"/>
          <w:szCs w:val="20"/>
        </w:rPr>
        <w:t>“</w:t>
      </w:r>
    </w:p>
    <w:p w14:paraId="55DF67C1"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61:</w:t>
      </w:r>
      <w:r>
        <w:rPr>
          <w:rFonts w:ascii="Arial" w:hAnsi="Arial" w:cs="Arial"/>
          <w:sz w:val="20"/>
          <w:szCs w:val="20"/>
        </w:rPr>
        <w:t xml:space="preserve"> </w:t>
      </w:r>
      <w:r w:rsidR="00AA318C">
        <w:rPr>
          <w:rFonts w:ascii="Arial" w:hAnsi="Arial" w:cs="Arial"/>
          <w:sz w:val="20"/>
          <w:szCs w:val="20"/>
        </w:rPr>
        <w:t>Proč je vyžadováno na jiný mzdový systém, nežli je poptáván? Budou provozovány dva duplicitně? Má zadavatel v EKIS výstupy do IS CEDR v provozu a v souladu s legislativou.</w:t>
      </w:r>
    </w:p>
    <w:p w14:paraId="769C3B97"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2A6FFF2"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59 těchto dodatečných informací.</w:t>
      </w:r>
    </w:p>
    <w:p w14:paraId="3BB5DCED" w14:textId="77777777" w:rsidR="00EE051E" w:rsidRPr="00040199" w:rsidRDefault="00EE051E" w:rsidP="00EE051E">
      <w:pPr>
        <w:spacing w:before="120" w:after="120" w:line="320" w:lineRule="atLeast"/>
        <w:jc w:val="both"/>
        <w:rPr>
          <w:rFonts w:ascii="Arial" w:hAnsi="Arial" w:cs="Arial"/>
          <w:b/>
          <w:sz w:val="20"/>
          <w:szCs w:val="20"/>
        </w:rPr>
      </w:pPr>
    </w:p>
    <w:p w14:paraId="4AE94D29"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62</w:t>
      </w:r>
      <w:r w:rsidRPr="00040199">
        <w:rPr>
          <w:rFonts w:ascii="Arial" w:hAnsi="Arial" w:cs="Arial"/>
          <w:b/>
          <w:sz w:val="20"/>
          <w:szCs w:val="20"/>
        </w:rPr>
        <w:t>:</w:t>
      </w:r>
    </w:p>
    <w:p w14:paraId="7341E84C"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AA318C" w:rsidRPr="00157959">
        <w:rPr>
          <w:rFonts w:ascii="Arial" w:hAnsi="Arial" w:cs="Arial"/>
          <w:color w:val="943634" w:themeColor="accent2" w:themeShade="BF"/>
          <w:sz w:val="20"/>
          <w:szCs w:val="20"/>
        </w:rPr>
        <w:t>Pomocný analytický přehled (PAP), „</w:t>
      </w:r>
    </w:p>
    <w:p w14:paraId="4279939C"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62:</w:t>
      </w:r>
      <w:r>
        <w:rPr>
          <w:rFonts w:ascii="Arial" w:hAnsi="Arial" w:cs="Arial"/>
          <w:sz w:val="20"/>
          <w:szCs w:val="20"/>
        </w:rPr>
        <w:t xml:space="preserve"> </w:t>
      </w:r>
      <w:r w:rsidR="00AA318C">
        <w:rPr>
          <w:rFonts w:ascii="Arial" w:hAnsi="Arial" w:cs="Arial"/>
          <w:sz w:val="20"/>
          <w:szCs w:val="20"/>
        </w:rPr>
        <w:t>V této kapitole Rozhraní na jiné systémy, je stanoveno, že EKIS načítá dávky z a do jiných systémů. Co je myšleno systémem „Pomocný analytický přehled“? Pomocný analytický přehled je legislativou definován pouze jako jeden z mnoha účetních výkazů, který se zasílá do CSUIS.</w:t>
      </w:r>
    </w:p>
    <w:p w14:paraId="4D20A602"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88D6880"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59 těchto dodatečných informací.</w:t>
      </w:r>
    </w:p>
    <w:p w14:paraId="63EEE52B" w14:textId="77777777" w:rsidR="00EE051E" w:rsidRPr="00040199" w:rsidRDefault="00EE051E" w:rsidP="00EE051E">
      <w:pPr>
        <w:rPr>
          <w:rFonts w:ascii="Arial" w:hAnsi="Arial" w:cs="Arial"/>
          <w:sz w:val="20"/>
          <w:szCs w:val="20"/>
        </w:rPr>
      </w:pPr>
    </w:p>
    <w:p w14:paraId="5EDA8766"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63</w:t>
      </w:r>
      <w:r w:rsidRPr="00040199">
        <w:rPr>
          <w:rFonts w:ascii="Arial" w:hAnsi="Arial" w:cs="Arial"/>
          <w:b/>
          <w:sz w:val="20"/>
          <w:szCs w:val="20"/>
        </w:rPr>
        <w:t>:</w:t>
      </w:r>
      <w:r w:rsidRPr="00040199">
        <w:rPr>
          <w:rFonts w:ascii="Arial" w:hAnsi="Arial" w:cs="Arial"/>
          <w:sz w:val="20"/>
          <w:szCs w:val="20"/>
        </w:rPr>
        <w:t xml:space="preserve"> </w:t>
      </w:r>
    </w:p>
    <w:p w14:paraId="008939A9" w14:textId="77777777" w:rsidR="00AA318C"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AA318C" w:rsidRPr="00157959">
        <w:rPr>
          <w:rFonts w:ascii="Arial" w:hAnsi="Arial" w:cs="Arial"/>
          <w:color w:val="943634" w:themeColor="accent2" w:themeShade="BF"/>
          <w:sz w:val="20"/>
          <w:szCs w:val="20"/>
        </w:rPr>
        <w:t>centrální systém účetních informaci státu (CSUIS),</w:t>
      </w:r>
    </w:p>
    <w:p w14:paraId="2B75C790" w14:textId="77777777" w:rsidR="00EE051E" w:rsidRPr="00157959" w:rsidRDefault="00AA318C" w:rsidP="00AA318C">
      <w:pPr>
        <w:pStyle w:val="Odstavecseseznamem"/>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Registr smluv</w:t>
      </w:r>
      <w:r w:rsidR="00EE051E" w:rsidRPr="00157959">
        <w:rPr>
          <w:rFonts w:ascii="Arial" w:hAnsi="Arial" w:cs="Arial"/>
          <w:color w:val="943634" w:themeColor="accent2" w:themeShade="BF"/>
          <w:sz w:val="20"/>
          <w:szCs w:val="20"/>
        </w:rPr>
        <w:t>“</w:t>
      </w:r>
    </w:p>
    <w:p w14:paraId="60759782"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63:</w:t>
      </w:r>
      <w:r>
        <w:rPr>
          <w:rFonts w:ascii="Arial" w:hAnsi="Arial" w:cs="Arial"/>
          <w:sz w:val="20"/>
          <w:szCs w:val="20"/>
        </w:rPr>
        <w:t xml:space="preserve"> </w:t>
      </w:r>
      <w:r w:rsidR="00AA318C">
        <w:rPr>
          <w:rFonts w:ascii="Arial" w:hAnsi="Arial" w:cs="Arial"/>
          <w:sz w:val="20"/>
          <w:szCs w:val="20"/>
        </w:rPr>
        <w:t>Jaký registr smluv je myšlen a jaká je definice rozhraní?</w:t>
      </w:r>
    </w:p>
    <w:p w14:paraId="1A424469"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B473AC5" w14:textId="77777777" w:rsidR="00EE051E" w:rsidRPr="00040199" w:rsidRDefault="00FD291A" w:rsidP="00EE051E">
      <w:pPr>
        <w:spacing w:before="120" w:after="120" w:line="320" w:lineRule="atLeast"/>
        <w:jc w:val="both"/>
        <w:rPr>
          <w:rFonts w:ascii="Arial" w:hAnsi="Arial" w:cs="Arial"/>
          <w:sz w:val="20"/>
          <w:szCs w:val="20"/>
        </w:rPr>
      </w:pPr>
      <w:r w:rsidRPr="00FD291A">
        <w:rPr>
          <w:rFonts w:ascii="Arial" w:hAnsi="Arial" w:cs="Arial"/>
          <w:sz w:val="20"/>
          <w:szCs w:val="20"/>
          <w:lang w:eastAsia="en-US" w:bidi="en-US"/>
        </w:rPr>
        <w:t>Zadavatel na tomto místě odkazuje na odpověď zadavatele k dotazu č. 59 těchto dodatečných informací.</w:t>
      </w:r>
    </w:p>
    <w:p w14:paraId="76A69478" w14:textId="77777777" w:rsidR="00EE051E" w:rsidRDefault="00EE051E" w:rsidP="00EE051E">
      <w:pPr>
        <w:spacing w:before="120" w:after="120" w:line="320" w:lineRule="atLeast"/>
        <w:jc w:val="both"/>
        <w:rPr>
          <w:rFonts w:ascii="Arial" w:hAnsi="Arial" w:cs="Arial"/>
          <w:b/>
          <w:sz w:val="20"/>
          <w:szCs w:val="20"/>
        </w:rPr>
      </w:pPr>
    </w:p>
    <w:p w14:paraId="6F9AB800" w14:textId="77777777" w:rsidR="0048030D" w:rsidRPr="00040199" w:rsidRDefault="0048030D" w:rsidP="00EE051E">
      <w:pPr>
        <w:spacing w:before="120" w:after="120" w:line="320" w:lineRule="atLeast"/>
        <w:jc w:val="both"/>
        <w:rPr>
          <w:rFonts w:ascii="Arial" w:hAnsi="Arial" w:cs="Arial"/>
          <w:b/>
          <w:sz w:val="20"/>
          <w:szCs w:val="20"/>
        </w:rPr>
      </w:pPr>
      <w:r w:rsidRPr="0048030D">
        <w:rPr>
          <w:rFonts w:ascii="Arial" w:hAnsi="Arial" w:cs="Arial"/>
          <w:b/>
          <w:sz w:val="20"/>
          <w:szCs w:val="20"/>
        </w:rPr>
        <w:t xml:space="preserve">Následující dotaz č. </w:t>
      </w:r>
      <w:r>
        <w:rPr>
          <w:rFonts w:ascii="Arial" w:hAnsi="Arial" w:cs="Arial"/>
          <w:b/>
          <w:sz w:val="20"/>
          <w:szCs w:val="20"/>
        </w:rPr>
        <w:t>64</w:t>
      </w:r>
      <w:r w:rsidRPr="0048030D">
        <w:rPr>
          <w:rFonts w:ascii="Arial" w:hAnsi="Arial" w:cs="Arial"/>
          <w:b/>
          <w:sz w:val="20"/>
          <w:szCs w:val="20"/>
        </w:rPr>
        <w:t xml:space="preserve"> se vztahuj</w:t>
      </w:r>
      <w:r>
        <w:rPr>
          <w:rFonts w:ascii="Arial" w:hAnsi="Arial" w:cs="Arial"/>
          <w:b/>
          <w:sz w:val="20"/>
          <w:szCs w:val="20"/>
        </w:rPr>
        <w:t>e</w:t>
      </w:r>
      <w:r w:rsidRPr="0048030D">
        <w:rPr>
          <w:rFonts w:ascii="Arial" w:hAnsi="Arial" w:cs="Arial"/>
          <w:b/>
          <w:sz w:val="20"/>
          <w:szCs w:val="20"/>
        </w:rPr>
        <w:t xml:space="preserve"> k</w:t>
      </w:r>
      <w:r>
        <w:rPr>
          <w:rFonts w:ascii="Arial" w:hAnsi="Arial" w:cs="Arial"/>
          <w:b/>
          <w:sz w:val="20"/>
          <w:szCs w:val="20"/>
        </w:rPr>
        <w:t> </w:t>
      </w:r>
      <w:r w:rsidRPr="0048030D">
        <w:rPr>
          <w:rFonts w:ascii="Arial" w:hAnsi="Arial" w:cs="Arial"/>
          <w:b/>
          <w:sz w:val="20"/>
          <w:szCs w:val="20"/>
        </w:rPr>
        <w:t>odstavci</w:t>
      </w:r>
      <w:r>
        <w:rPr>
          <w:rFonts w:ascii="Arial" w:hAnsi="Arial" w:cs="Arial"/>
          <w:b/>
          <w:sz w:val="20"/>
          <w:szCs w:val="20"/>
        </w:rPr>
        <w:t xml:space="preserve"> </w:t>
      </w:r>
      <w:r w:rsidRPr="0048030D">
        <w:rPr>
          <w:rFonts w:ascii="Arial" w:hAnsi="Arial" w:cs="Arial"/>
          <w:b/>
          <w:sz w:val="20"/>
          <w:szCs w:val="20"/>
        </w:rPr>
        <w:t>3.1 Požadavky na licenční zajištění</w:t>
      </w:r>
    </w:p>
    <w:p w14:paraId="1D91D44F" w14:textId="77777777" w:rsidR="00EE051E" w:rsidRDefault="00EE051E" w:rsidP="00EE051E">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64</w:t>
      </w:r>
      <w:r w:rsidRPr="00040199">
        <w:rPr>
          <w:rFonts w:ascii="Arial" w:hAnsi="Arial" w:cs="Arial"/>
          <w:b/>
          <w:sz w:val="20"/>
          <w:szCs w:val="20"/>
        </w:rPr>
        <w:t>:</w:t>
      </w:r>
    </w:p>
    <w:p w14:paraId="7E8A9B5C" w14:textId="77777777" w:rsidR="00AA318C" w:rsidRPr="00040199" w:rsidRDefault="00AA318C" w:rsidP="00EE051E">
      <w:pPr>
        <w:spacing w:before="120" w:after="120" w:line="320" w:lineRule="atLeast"/>
        <w:jc w:val="both"/>
        <w:rPr>
          <w:rFonts w:ascii="Arial" w:hAnsi="Arial" w:cs="Arial"/>
          <w:sz w:val="20"/>
          <w:szCs w:val="20"/>
        </w:rPr>
      </w:pPr>
      <w:r>
        <w:rPr>
          <w:rFonts w:ascii="Arial" w:hAnsi="Arial" w:cs="Arial"/>
          <w:b/>
          <w:sz w:val="20"/>
          <w:szCs w:val="20"/>
        </w:rPr>
        <w:t>3.1 Požadavky na licenční zajištění</w:t>
      </w:r>
    </w:p>
    <w:p w14:paraId="26770F43"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AA318C" w:rsidRPr="00157959">
        <w:rPr>
          <w:rFonts w:ascii="Arial" w:hAnsi="Arial" w:cs="Arial"/>
          <w:color w:val="943634" w:themeColor="accent2" w:themeShade="BF"/>
          <w:sz w:val="20"/>
          <w:szCs w:val="20"/>
        </w:rPr>
        <w:t>Zadavatel vlastní potřebné licence pro stávající stav/rozsah systému EKIS MPSV, včetně databáze ORACLE. Dodávka licencí Systému není předmětem této veřejné zakázky.</w:t>
      </w:r>
      <w:r w:rsidRPr="00157959">
        <w:rPr>
          <w:rFonts w:ascii="Arial" w:hAnsi="Arial" w:cs="Arial"/>
          <w:color w:val="943634" w:themeColor="accent2" w:themeShade="BF"/>
          <w:sz w:val="20"/>
          <w:szCs w:val="20"/>
        </w:rPr>
        <w:t>“</w:t>
      </w:r>
    </w:p>
    <w:p w14:paraId="4091341D"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64:</w:t>
      </w:r>
      <w:r>
        <w:rPr>
          <w:rFonts w:ascii="Arial" w:hAnsi="Arial" w:cs="Arial"/>
          <w:sz w:val="20"/>
          <w:szCs w:val="20"/>
        </w:rPr>
        <w:t xml:space="preserve"> </w:t>
      </w:r>
      <w:r w:rsidR="00AA318C">
        <w:rPr>
          <w:rFonts w:ascii="Arial" w:hAnsi="Arial" w:cs="Arial"/>
          <w:sz w:val="20"/>
          <w:szCs w:val="20"/>
        </w:rPr>
        <w:t>Kolik a jakých licencí momentálně k EKIS nyní vlastní zadavatel?</w:t>
      </w:r>
    </w:p>
    <w:p w14:paraId="1D890DE9"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DE76129" w14:textId="5A7BDC58" w:rsidR="00EE051E" w:rsidRPr="00040199" w:rsidRDefault="00AB5910" w:rsidP="00EE051E">
      <w:pPr>
        <w:spacing w:before="120" w:after="120" w:line="320" w:lineRule="atLeast"/>
        <w:jc w:val="both"/>
        <w:rPr>
          <w:rFonts w:ascii="Arial" w:hAnsi="Arial" w:cs="Arial"/>
          <w:sz w:val="20"/>
          <w:szCs w:val="20"/>
        </w:rPr>
      </w:pPr>
      <w:r w:rsidRPr="00AB5910">
        <w:rPr>
          <w:rFonts w:ascii="Arial" w:hAnsi="Arial" w:cs="Arial"/>
          <w:sz w:val="20"/>
          <w:szCs w:val="20"/>
          <w:lang w:eastAsia="en-US" w:bidi="en-US"/>
        </w:rPr>
        <w:t>Zadavatel k tomuto dotazu uvádí, že dodávka licencí Systému není předmětem této veřejné zakázky, jak je výslovně uvedeno v kap. 3.1 přílohy č. 6 zadávací dokumentace. Tento dotaz nesměřuje k zadávacím podmínkám a zadavatel jej tedy považuje za nadbytečný pro účely zpracování nabídky.</w:t>
      </w:r>
    </w:p>
    <w:p w14:paraId="2087409B" w14:textId="77777777" w:rsidR="00EE051E" w:rsidRDefault="00EE051E" w:rsidP="00EE051E">
      <w:pPr>
        <w:spacing w:before="120" w:after="120" w:line="320" w:lineRule="atLeast"/>
        <w:jc w:val="both"/>
        <w:rPr>
          <w:rFonts w:ascii="Arial" w:hAnsi="Arial" w:cs="Arial"/>
          <w:b/>
          <w:sz w:val="20"/>
          <w:szCs w:val="20"/>
        </w:rPr>
      </w:pPr>
    </w:p>
    <w:p w14:paraId="7FC6448F" w14:textId="77777777" w:rsidR="0048030D" w:rsidRDefault="0048030D" w:rsidP="00EE051E">
      <w:pPr>
        <w:spacing w:before="120" w:after="120" w:line="320" w:lineRule="atLeast"/>
        <w:jc w:val="both"/>
        <w:rPr>
          <w:rFonts w:ascii="Arial" w:hAnsi="Arial" w:cs="Arial"/>
          <w:b/>
          <w:sz w:val="20"/>
          <w:szCs w:val="20"/>
        </w:rPr>
      </w:pPr>
      <w:r w:rsidRPr="0048030D">
        <w:rPr>
          <w:rFonts w:ascii="Arial" w:hAnsi="Arial" w:cs="Arial"/>
          <w:b/>
          <w:sz w:val="20"/>
          <w:szCs w:val="20"/>
        </w:rPr>
        <w:t>Následující dotaz č. 6</w:t>
      </w:r>
      <w:r>
        <w:rPr>
          <w:rFonts w:ascii="Arial" w:hAnsi="Arial" w:cs="Arial"/>
          <w:b/>
          <w:sz w:val="20"/>
          <w:szCs w:val="20"/>
        </w:rPr>
        <w:t>5</w:t>
      </w:r>
      <w:r w:rsidRPr="0048030D">
        <w:rPr>
          <w:rFonts w:ascii="Arial" w:hAnsi="Arial" w:cs="Arial"/>
          <w:b/>
          <w:sz w:val="20"/>
          <w:szCs w:val="20"/>
        </w:rPr>
        <w:t xml:space="preserve"> se vztahuje k</w:t>
      </w:r>
      <w:r>
        <w:rPr>
          <w:rFonts w:ascii="Arial" w:hAnsi="Arial" w:cs="Arial"/>
          <w:b/>
          <w:sz w:val="20"/>
          <w:szCs w:val="20"/>
        </w:rPr>
        <w:t> </w:t>
      </w:r>
      <w:r w:rsidRPr="0048030D">
        <w:rPr>
          <w:rFonts w:ascii="Arial" w:hAnsi="Arial" w:cs="Arial"/>
          <w:b/>
          <w:sz w:val="20"/>
          <w:szCs w:val="20"/>
        </w:rPr>
        <w:t>odstavci</w:t>
      </w:r>
      <w:r>
        <w:rPr>
          <w:rFonts w:ascii="Arial" w:hAnsi="Arial" w:cs="Arial"/>
          <w:b/>
          <w:sz w:val="20"/>
          <w:szCs w:val="20"/>
        </w:rPr>
        <w:t xml:space="preserve"> </w:t>
      </w:r>
      <w:r w:rsidRPr="0048030D">
        <w:rPr>
          <w:rFonts w:ascii="Arial" w:hAnsi="Arial" w:cs="Arial"/>
          <w:b/>
          <w:sz w:val="20"/>
          <w:szCs w:val="20"/>
        </w:rPr>
        <w:t>3.5.3 Požadavky na služby technické a metodické podpory a na zvýšenou podporu EKIS MPSV</w:t>
      </w:r>
    </w:p>
    <w:p w14:paraId="74412260" w14:textId="77777777" w:rsidR="00EE051E" w:rsidRDefault="00EE051E" w:rsidP="00EE051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65</w:t>
      </w:r>
      <w:r w:rsidRPr="00040199">
        <w:rPr>
          <w:rFonts w:ascii="Arial" w:hAnsi="Arial" w:cs="Arial"/>
          <w:b/>
          <w:sz w:val="20"/>
          <w:szCs w:val="20"/>
        </w:rPr>
        <w:t>:</w:t>
      </w:r>
      <w:r w:rsidRPr="00040199">
        <w:rPr>
          <w:rFonts w:ascii="Arial" w:hAnsi="Arial" w:cs="Arial"/>
          <w:sz w:val="20"/>
          <w:szCs w:val="20"/>
        </w:rPr>
        <w:t xml:space="preserve"> </w:t>
      </w:r>
    </w:p>
    <w:p w14:paraId="01D0A39B" w14:textId="77777777" w:rsidR="00AA318C" w:rsidRPr="00157959" w:rsidRDefault="00AA318C" w:rsidP="00EE051E">
      <w:pPr>
        <w:spacing w:before="120" w:after="120" w:line="320" w:lineRule="atLeast"/>
        <w:jc w:val="both"/>
        <w:rPr>
          <w:rFonts w:ascii="Arial" w:hAnsi="Arial" w:cs="Arial"/>
          <w:b/>
          <w:sz w:val="20"/>
          <w:szCs w:val="20"/>
        </w:rPr>
      </w:pPr>
      <w:r w:rsidRPr="00157959">
        <w:rPr>
          <w:rFonts w:ascii="Arial" w:hAnsi="Arial" w:cs="Arial"/>
          <w:b/>
          <w:sz w:val="20"/>
          <w:szCs w:val="20"/>
        </w:rPr>
        <w:t>3.5.3 Požadavky na služby technické a metodické podpory a na zvýšenou podporu EKIS MPSV</w:t>
      </w:r>
    </w:p>
    <w:p w14:paraId="3C2125FC" w14:textId="77777777" w:rsidR="00AA318C"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AA318C" w:rsidRPr="00157959">
        <w:rPr>
          <w:rFonts w:ascii="Arial" w:hAnsi="Arial" w:cs="Arial"/>
          <w:color w:val="943634" w:themeColor="accent2" w:themeShade="BF"/>
          <w:sz w:val="20"/>
          <w:szCs w:val="20"/>
        </w:rPr>
        <w:t>Drobnými změnami se rozumí zejména:</w:t>
      </w:r>
    </w:p>
    <w:p w14:paraId="5EBB029F" w14:textId="77777777" w:rsidR="00AA318C" w:rsidRPr="00157959" w:rsidRDefault="00AA318C" w:rsidP="00AA318C">
      <w:p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úpravy nastavení EKIS MPSV,</w:t>
      </w:r>
    </w:p>
    <w:p w14:paraId="476088F2" w14:textId="77777777" w:rsidR="00AA318C" w:rsidRPr="00157959" w:rsidRDefault="00AA318C" w:rsidP="00AA318C">
      <w:p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realizace drobných doplňujících řešení navazujících na převzetí nebo implementaci změn EKIS MPSV,</w:t>
      </w:r>
    </w:p>
    <w:p w14:paraId="5D727711" w14:textId="77777777" w:rsidR="00EE051E" w:rsidRPr="00157959" w:rsidRDefault="00AA318C" w:rsidP="00AA318C">
      <w:p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malá úprava stávajících funkcí EKIS MPSV (customizace, programování),</w:t>
      </w:r>
    </w:p>
    <w:p w14:paraId="0B4EA823" w14:textId="77777777" w:rsidR="00AA318C" w:rsidRPr="00157959" w:rsidRDefault="00AA318C" w:rsidP="00AA318C">
      <w:p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návrh a analýza potenciálních rozšíření systému,</w:t>
      </w:r>
    </w:p>
    <w:p w14:paraId="6394FBD6" w14:textId="77777777" w:rsidR="00AA318C" w:rsidRPr="00157959" w:rsidRDefault="00AA318C" w:rsidP="00AA318C">
      <w:p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aktualizace/úpravy rozhraní,</w:t>
      </w:r>
    </w:p>
    <w:p w14:paraId="658E38A0" w14:textId="77777777" w:rsidR="00AA318C" w:rsidRPr="00157959" w:rsidRDefault="00AA318C" w:rsidP="00AA318C">
      <w:p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speciální operace a úkony v prostředí archivního systému EKIS (ARCHIV).“</w:t>
      </w:r>
    </w:p>
    <w:p w14:paraId="1C1F43F2"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65:</w:t>
      </w:r>
      <w:r>
        <w:rPr>
          <w:rFonts w:ascii="Arial" w:hAnsi="Arial" w:cs="Arial"/>
          <w:sz w:val="20"/>
          <w:szCs w:val="20"/>
        </w:rPr>
        <w:t xml:space="preserve"> </w:t>
      </w:r>
      <w:r w:rsidR="009C1C9D">
        <w:rPr>
          <w:rFonts w:ascii="Arial" w:hAnsi="Arial" w:cs="Arial"/>
          <w:sz w:val="20"/>
          <w:szCs w:val="20"/>
        </w:rPr>
        <w:t>Má dojít k aktualizaci či úpravám rozhraní. Která rozhraní jsou již funkční a potvrzená protistranami a která naopak bude nutno zcela nově vytvořit?</w:t>
      </w:r>
    </w:p>
    <w:p w14:paraId="767E4B04"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610C9D1" w14:textId="6BCD332E" w:rsidR="00EE051E" w:rsidRPr="00040199" w:rsidRDefault="00AB5910" w:rsidP="00EE051E">
      <w:pPr>
        <w:spacing w:before="120" w:after="120" w:line="320" w:lineRule="atLeast"/>
        <w:jc w:val="both"/>
        <w:rPr>
          <w:rFonts w:ascii="Arial" w:hAnsi="Arial" w:cs="Arial"/>
          <w:sz w:val="20"/>
          <w:szCs w:val="20"/>
        </w:rPr>
      </w:pPr>
      <w:r w:rsidRPr="00AB5910">
        <w:rPr>
          <w:rFonts w:ascii="Arial" w:hAnsi="Arial" w:cs="Arial"/>
          <w:sz w:val="20"/>
          <w:szCs w:val="20"/>
          <w:lang w:eastAsia="en-US" w:bidi="en-US"/>
        </w:rPr>
        <w:t xml:space="preserve">Zadavatel k tomuto dotazu </w:t>
      </w:r>
      <w:r w:rsidR="00E00B3A">
        <w:rPr>
          <w:rFonts w:ascii="Arial" w:hAnsi="Arial" w:cs="Arial"/>
          <w:sz w:val="20"/>
          <w:szCs w:val="20"/>
          <w:lang w:eastAsia="en-US" w:bidi="en-US"/>
        </w:rPr>
        <w:t>sděluje</w:t>
      </w:r>
      <w:r w:rsidRPr="00AB5910">
        <w:rPr>
          <w:rFonts w:ascii="Arial" w:hAnsi="Arial" w:cs="Arial"/>
          <w:sz w:val="20"/>
          <w:szCs w:val="20"/>
          <w:lang w:eastAsia="en-US" w:bidi="en-US"/>
        </w:rPr>
        <w:t>, že kapitola č. 3.5.3 přílohy č. 6 zadávací dokumentace uvádí možné drobné (aktualizace/úpravy) rozhraní uvedených v kap. 2.2.7 přílohy č. 6 zadávací dokumentace „Hlavní funkce podpora a provoz rozhraní na tyto systémy“. Dále zadavatel odkazuje na odpověď č. 59těchto dodatečných informací.</w:t>
      </w:r>
    </w:p>
    <w:p w14:paraId="2D1B5063" w14:textId="77777777" w:rsidR="00EE051E" w:rsidRDefault="00EE051E" w:rsidP="00EE051E">
      <w:pPr>
        <w:spacing w:before="120" w:after="120" w:line="320" w:lineRule="atLeast"/>
        <w:jc w:val="both"/>
        <w:rPr>
          <w:rFonts w:ascii="Arial" w:hAnsi="Arial" w:cs="Arial"/>
          <w:b/>
          <w:sz w:val="20"/>
          <w:szCs w:val="20"/>
        </w:rPr>
      </w:pPr>
    </w:p>
    <w:p w14:paraId="0BE7AA4E" w14:textId="77777777" w:rsidR="0048030D" w:rsidRPr="00040199" w:rsidRDefault="0048030D" w:rsidP="00EE051E">
      <w:pPr>
        <w:spacing w:before="120" w:after="120" w:line="320" w:lineRule="atLeast"/>
        <w:jc w:val="both"/>
        <w:rPr>
          <w:rFonts w:ascii="Arial" w:hAnsi="Arial" w:cs="Arial"/>
          <w:b/>
          <w:sz w:val="20"/>
          <w:szCs w:val="20"/>
        </w:rPr>
      </w:pPr>
      <w:r w:rsidRPr="0048030D">
        <w:rPr>
          <w:rFonts w:ascii="Arial" w:hAnsi="Arial" w:cs="Arial"/>
          <w:b/>
          <w:sz w:val="20"/>
          <w:szCs w:val="20"/>
        </w:rPr>
        <w:t>Následující dotaz č. 6</w:t>
      </w:r>
      <w:r>
        <w:rPr>
          <w:rFonts w:ascii="Arial" w:hAnsi="Arial" w:cs="Arial"/>
          <w:b/>
          <w:sz w:val="20"/>
          <w:szCs w:val="20"/>
        </w:rPr>
        <w:t>6</w:t>
      </w:r>
      <w:r w:rsidRPr="0048030D">
        <w:rPr>
          <w:rFonts w:ascii="Arial" w:hAnsi="Arial" w:cs="Arial"/>
          <w:b/>
          <w:sz w:val="20"/>
          <w:szCs w:val="20"/>
        </w:rPr>
        <w:t xml:space="preserve"> se vztahuje k</w:t>
      </w:r>
      <w:r>
        <w:rPr>
          <w:rFonts w:ascii="Arial" w:hAnsi="Arial" w:cs="Arial"/>
          <w:b/>
          <w:sz w:val="20"/>
          <w:szCs w:val="20"/>
        </w:rPr>
        <w:t> </w:t>
      </w:r>
      <w:r w:rsidRPr="0048030D">
        <w:rPr>
          <w:rFonts w:ascii="Arial" w:hAnsi="Arial" w:cs="Arial"/>
          <w:b/>
          <w:sz w:val="20"/>
          <w:szCs w:val="20"/>
        </w:rPr>
        <w:t>odstavci</w:t>
      </w:r>
      <w:r>
        <w:rPr>
          <w:rFonts w:ascii="Arial" w:hAnsi="Arial" w:cs="Arial"/>
          <w:b/>
          <w:sz w:val="20"/>
          <w:szCs w:val="20"/>
        </w:rPr>
        <w:t xml:space="preserve"> </w:t>
      </w:r>
      <w:r w:rsidRPr="0048030D">
        <w:rPr>
          <w:rFonts w:ascii="Arial" w:hAnsi="Arial" w:cs="Arial"/>
          <w:b/>
          <w:sz w:val="20"/>
          <w:szCs w:val="20"/>
        </w:rPr>
        <w:t>3.5.4 Řízení Služeb podpory provozu</w:t>
      </w:r>
    </w:p>
    <w:p w14:paraId="517D18A0" w14:textId="77777777" w:rsidR="00EE051E" w:rsidRDefault="00EE051E" w:rsidP="00EE051E">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66</w:t>
      </w:r>
      <w:r w:rsidRPr="00040199">
        <w:rPr>
          <w:rFonts w:ascii="Arial" w:hAnsi="Arial" w:cs="Arial"/>
          <w:b/>
          <w:sz w:val="20"/>
          <w:szCs w:val="20"/>
        </w:rPr>
        <w:t>:</w:t>
      </w:r>
    </w:p>
    <w:p w14:paraId="472684FF" w14:textId="77777777" w:rsidR="009C1C9D" w:rsidRPr="00040199" w:rsidRDefault="009C1C9D" w:rsidP="00EE051E">
      <w:pPr>
        <w:spacing w:before="120" w:after="120" w:line="320" w:lineRule="atLeast"/>
        <w:jc w:val="both"/>
        <w:rPr>
          <w:rFonts w:ascii="Arial" w:hAnsi="Arial" w:cs="Arial"/>
          <w:sz w:val="20"/>
          <w:szCs w:val="20"/>
        </w:rPr>
      </w:pPr>
      <w:r>
        <w:rPr>
          <w:rFonts w:ascii="Arial" w:hAnsi="Arial" w:cs="Arial"/>
          <w:b/>
          <w:sz w:val="20"/>
          <w:szCs w:val="20"/>
        </w:rPr>
        <w:t>3.5.4 Řízení Služeb podpory provozu</w:t>
      </w:r>
    </w:p>
    <w:p w14:paraId="2BC9006E" w14:textId="77777777" w:rsidR="00EE051E" w:rsidRPr="00157959" w:rsidRDefault="00EE051E" w:rsidP="00EE051E">
      <w:pPr>
        <w:pStyle w:val="Odstavecseseznamem"/>
        <w:numPr>
          <w:ilvl w:val="0"/>
          <w:numId w:val="34"/>
        </w:numPr>
        <w:spacing w:before="120" w:after="120" w:line="320" w:lineRule="atLeast"/>
        <w:jc w:val="both"/>
        <w:rPr>
          <w:rFonts w:ascii="Arial" w:hAnsi="Arial" w:cs="Arial"/>
          <w:color w:val="943634" w:themeColor="accent2" w:themeShade="BF"/>
          <w:sz w:val="20"/>
          <w:szCs w:val="20"/>
        </w:rPr>
      </w:pPr>
      <w:r w:rsidRPr="00157959">
        <w:rPr>
          <w:rFonts w:ascii="Arial" w:hAnsi="Arial" w:cs="Arial"/>
          <w:color w:val="943634" w:themeColor="accent2" w:themeShade="BF"/>
          <w:sz w:val="20"/>
          <w:szCs w:val="20"/>
        </w:rPr>
        <w:t>„</w:t>
      </w:r>
      <w:r w:rsidR="009C1C9D" w:rsidRPr="00157959">
        <w:rPr>
          <w:rFonts w:ascii="Arial" w:hAnsi="Arial" w:cs="Arial"/>
          <w:color w:val="943634" w:themeColor="accent2" w:themeShade="BF"/>
          <w:sz w:val="20"/>
          <w:szCs w:val="20"/>
        </w:rPr>
        <w:t>nejméně 1x měsíčně návštěvu Objednatele v místě plnění,</w:t>
      </w:r>
      <w:r w:rsidRPr="00157959">
        <w:rPr>
          <w:rFonts w:ascii="Arial" w:hAnsi="Arial" w:cs="Arial"/>
          <w:color w:val="943634" w:themeColor="accent2" w:themeShade="BF"/>
          <w:sz w:val="20"/>
          <w:szCs w:val="20"/>
        </w:rPr>
        <w:t>“</w:t>
      </w:r>
    </w:p>
    <w:p w14:paraId="592254F9" w14:textId="77777777" w:rsidR="00EE051E" w:rsidRPr="00CD5BD8" w:rsidRDefault="00EE051E" w:rsidP="00EE051E">
      <w:pPr>
        <w:spacing w:before="120" w:after="120" w:line="320" w:lineRule="atLeast"/>
        <w:jc w:val="both"/>
        <w:rPr>
          <w:rFonts w:ascii="Arial" w:hAnsi="Arial" w:cs="Arial"/>
          <w:sz w:val="20"/>
          <w:szCs w:val="20"/>
        </w:rPr>
      </w:pPr>
      <w:r w:rsidRPr="009C1C9D">
        <w:rPr>
          <w:rFonts w:ascii="Arial" w:hAnsi="Arial" w:cs="Arial"/>
          <w:b/>
          <w:sz w:val="20"/>
          <w:szCs w:val="20"/>
        </w:rPr>
        <w:t>Otázka 66:</w:t>
      </w:r>
      <w:r>
        <w:rPr>
          <w:rFonts w:ascii="Arial" w:hAnsi="Arial" w:cs="Arial"/>
          <w:sz w:val="20"/>
          <w:szCs w:val="20"/>
        </w:rPr>
        <w:t xml:space="preserve"> </w:t>
      </w:r>
      <w:r w:rsidR="009C1C9D">
        <w:rPr>
          <w:rFonts w:ascii="Arial" w:hAnsi="Arial" w:cs="Arial"/>
          <w:sz w:val="20"/>
          <w:szCs w:val="20"/>
        </w:rPr>
        <w:t>Znamená to, že zadavatel nepožaduje každodenní lokání podporu pro své zaměstnance a stačí se dostavit pouze 1x měsíčně? Tento faktor je velmi zásadní pro tvorbu nabídkové ceny, lze tedy počítat pouze se vzdálenou podporou a 1x měsíčně s lokální návštěvou?</w:t>
      </w:r>
    </w:p>
    <w:p w14:paraId="1522CC92" w14:textId="77777777" w:rsidR="00EE051E" w:rsidRPr="00040199" w:rsidRDefault="00EE051E" w:rsidP="00EE051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30EB708" w14:textId="114B5938" w:rsidR="00EE051E" w:rsidRPr="00040199" w:rsidRDefault="00AB5910" w:rsidP="00EE051E">
      <w:pPr>
        <w:spacing w:before="120" w:after="120" w:line="320" w:lineRule="atLeast"/>
        <w:jc w:val="both"/>
        <w:rPr>
          <w:rFonts w:ascii="Arial" w:hAnsi="Arial" w:cs="Arial"/>
          <w:sz w:val="20"/>
          <w:szCs w:val="20"/>
        </w:rPr>
      </w:pPr>
      <w:r w:rsidRPr="00AB5910">
        <w:rPr>
          <w:rFonts w:ascii="Arial" w:hAnsi="Arial" w:cs="Arial"/>
          <w:sz w:val="20"/>
          <w:szCs w:val="20"/>
          <w:lang w:eastAsia="en-US" w:bidi="en-US"/>
        </w:rPr>
        <w:t xml:space="preserve">Zadavatel k tomuto dotazu uvádí, že kap. 3.5.4 přílohy č. 6 zadávací dokumentace </w:t>
      </w:r>
      <w:r w:rsidR="00FF0733">
        <w:rPr>
          <w:rFonts w:ascii="Arial" w:hAnsi="Arial" w:cs="Arial"/>
          <w:sz w:val="20"/>
          <w:szCs w:val="20"/>
          <w:lang w:eastAsia="en-US" w:bidi="en-US"/>
        </w:rPr>
        <w:t>vymezuje</w:t>
      </w:r>
      <w:r w:rsidRPr="00AB5910">
        <w:rPr>
          <w:rFonts w:ascii="Arial" w:hAnsi="Arial" w:cs="Arial"/>
          <w:sz w:val="20"/>
          <w:szCs w:val="20"/>
          <w:lang w:eastAsia="en-US" w:bidi="en-US"/>
        </w:rPr>
        <w:t xml:space="preserve"> požadavky na činnost, dostupnost a aktivity servisního manažera (service managera) v rámci Služeb podpory provozu</w:t>
      </w:r>
      <w:r w:rsidR="00FF0733">
        <w:rPr>
          <w:rFonts w:ascii="Arial" w:hAnsi="Arial" w:cs="Arial"/>
          <w:sz w:val="20"/>
          <w:szCs w:val="20"/>
          <w:lang w:eastAsia="en-US" w:bidi="en-US"/>
        </w:rPr>
        <w:t xml:space="preserve"> dostatečně jasně, určitě a srozumitelně</w:t>
      </w:r>
      <w:r w:rsidRPr="00AB5910">
        <w:rPr>
          <w:rFonts w:ascii="Arial" w:hAnsi="Arial" w:cs="Arial"/>
          <w:sz w:val="20"/>
          <w:szCs w:val="20"/>
          <w:lang w:eastAsia="en-US" w:bidi="en-US"/>
        </w:rPr>
        <w:t>.</w:t>
      </w:r>
    </w:p>
    <w:p w14:paraId="16909E60" w14:textId="77777777" w:rsidR="00EE051E" w:rsidRPr="00040199" w:rsidRDefault="00EE051E" w:rsidP="00EE051E">
      <w:pPr>
        <w:spacing w:before="120" w:after="120" w:line="320" w:lineRule="atLeast"/>
        <w:jc w:val="both"/>
        <w:rPr>
          <w:rFonts w:ascii="Arial" w:hAnsi="Arial" w:cs="Arial"/>
          <w:sz w:val="20"/>
          <w:szCs w:val="20"/>
        </w:rPr>
      </w:pPr>
    </w:p>
    <w:p w14:paraId="45189514" w14:textId="77777777" w:rsidR="009E3912" w:rsidRPr="00040199" w:rsidRDefault="009E3912" w:rsidP="00044A47">
      <w:pPr>
        <w:rPr>
          <w:rFonts w:ascii="Arial" w:hAnsi="Arial" w:cs="Arial"/>
          <w:sz w:val="20"/>
          <w:szCs w:val="20"/>
        </w:rPr>
      </w:pPr>
    </w:p>
    <w:p w14:paraId="5B1BEFB0" w14:textId="1B9D5C96" w:rsidR="00262849" w:rsidRDefault="00044A47" w:rsidP="0048030D">
      <w:pPr>
        <w:rPr>
          <w:rFonts w:ascii="Arial" w:hAnsi="Arial" w:cs="Arial"/>
          <w:b/>
          <w:sz w:val="20"/>
          <w:szCs w:val="20"/>
        </w:rPr>
      </w:pPr>
      <w:r w:rsidRPr="00040199">
        <w:rPr>
          <w:rFonts w:ascii="Arial" w:hAnsi="Arial" w:cs="Arial"/>
          <w:sz w:val="20"/>
          <w:szCs w:val="20"/>
        </w:rPr>
        <w:t xml:space="preserve">V Praze dne </w:t>
      </w:r>
      <w:r w:rsidR="004110B3">
        <w:rPr>
          <w:rFonts w:ascii="Arial" w:hAnsi="Arial" w:cs="Arial"/>
          <w:sz w:val="20"/>
          <w:szCs w:val="20"/>
          <w:lang w:eastAsia="en-US" w:bidi="en-US"/>
        </w:rPr>
        <w:t>7. 9. 2015</w:t>
      </w:r>
    </w:p>
    <w:sectPr w:rsidR="0026284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8B35B" w14:textId="77777777" w:rsidR="00F54013" w:rsidRDefault="00F54013">
      <w:r>
        <w:separator/>
      </w:r>
    </w:p>
  </w:endnote>
  <w:endnote w:type="continuationSeparator" w:id="0">
    <w:p w14:paraId="25E79FF8" w14:textId="77777777" w:rsidR="00F54013" w:rsidRDefault="00F54013">
      <w:r>
        <w:continuationSeparator/>
      </w:r>
    </w:p>
  </w:endnote>
  <w:endnote w:type="continuationNotice" w:id="1">
    <w:p w14:paraId="4BBF1F7F" w14:textId="77777777" w:rsidR="00F54013" w:rsidRDefault="00F540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C93AB" w14:textId="77777777" w:rsidR="00FE3237" w:rsidRDefault="00306998">
    <w:pPr>
      <w:pStyle w:val="Zpat"/>
      <w:framePr w:wrap="around" w:vAnchor="text" w:hAnchor="margin" w:xAlign="right" w:y="1"/>
      <w:rPr>
        <w:rStyle w:val="slostrnky"/>
      </w:rPr>
    </w:pPr>
    <w:r>
      <w:rPr>
        <w:rStyle w:val="slostrnky"/>
      </w:rPr>
      <w:fldChar w:fldCharType="begin"/>
    </w:r>
    <w:r w:rsidR="00FE3237">
      <w:rPr>
        <w:rStyle w:val="slostrnky"/>
      </w:rPr>
      <w:instrText xml:space="preserve">PAGE  </w:instrText>
    </w:r>
    <w:r>
      <w:rPr>
        <w:rStyle w:val="slostrnky"/>
      </w:rPr>
      <w:fldChar w:fldCharType="end"/>
    </w:r>
  </w:p>
  <w:p w14:paraId="4B79E4EE" w14:textId="77777777" w:rsidR="00FE3237" w:rsidRDefault="00FE3237">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9B83B" w14:textId="77777777" w:rsidR="00FE3237" w:rsidRPr="00CB3734" w:rsidRDefault="00306998"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FE3237"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96577C">
      <w:rPr>
        <w:rStyle w:val="slostrnky"/>
        <w:rFonts w:ascii="Arial" w:hAnsi="Arial" w:cs="Arial"/>
        <w:noProof/>
        <w:sz w:val="20"/>
        <w:szCs w:val="20"/>
      </w:rPr>
      <w:t>2</w:t>
    </w:r>
    <w:r w:rsidRPr="00CB3734">
      <w:rPr>
        <w:rStyle w:val="slostrnky"/>
        <w:rFonts w:ascii="Arial" w:hAnsi="Arial" w:cs="Arial"/>
        <w:sz w:val="20"/>
        <w:szCs w:val="20"/>
      </w:rPr>
      <w:fldChar w:fldCharType="end"/>
    </w:r>
    <w:r w:rsidR="00FE3237"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FE3237"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96577C">
      <w:rPr>
        <w:rStyle w:val="slostrnky"/>
        <w:rFonts w:ascii="Arial" w:hAnsi="Arial" w:cs="Arial"/>
        <w:noProof/>
        <w:sz w:val="20"/>
        <w:szCs w:val="20"/>
      </w:rPr>
      <w:t>4</w:t>
    </w:r>
    <w:r w:rsidRPr="00CB3734">
      <w:rPr>
        <w:rStyle w:val="slostrnky"/>
        <w:rFonts w:ascii="Arial" w:hAnsi="Arial" w:cs="Arial"/>
        <w:sz w:val="20"/>
        <w:szCs w:val="20"/>
      </w:rPr>
      <w:fldChar w:fldCharType="end"/>
    </w:r>
  </w:p>
  <w:p w14:paraId="28DD6B27" w14:textId="77777777" w:rsidR="00FE3237" w:rsidRDefault="00FE3237">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20001" w14:textId="77777777" w:rsidR="00F54013" w:rsidRDefault="00F54013">
      <w:r>
        <w:separator/>
      </w:r>
    </w:p>
  </w:footnote>
  <w:footnote w:type="continuationSeparator" w:id="0">
    <w:p w14:paraId="14672250" w14:textId="77777777" w:rsidR="00F54013" w:rsidRDefault="00F54013">
      <w:r>
        <w:continuationSeparator/>
      </w:r>
    </w:p>
  </w:footnote>
  <w:footnote w:type="continuationNotice" w:id="1">
    <w:p w14:paraId="255B55A6" w14:textId="77777777" w:rsidR="00F54013" w:rsidRDefault="00F540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47EBF" w14:textId="77777777" w:rsidR="00FE3237" w:rsidRDefault="00FE3237" w:rsidP="001329F3">
    <w:pPr>
      <w:pStyle w:val="Zhlav"/>
      <w:tabs>
        <w:tab w:val="clear" w:pos="4536"/>
        <w:tab w:val="clear" w:pos="9072"/>
        <w:tab w:val="left" w:pos="6820"/>
      </w:tabs>
      <w:jc w:val="right"/>
      <w:rPr>
        <w:noProof/>
        <w:sz w:val="20"/>
      </w:rPr>
    </w:pPr>
  </w:p>
  <w:p w14:paraId="126F4A05" w14:textId="77777777" w:rsidR="00FE3237" w:rsidRPr="00CB3734" w:rsidRDefault="00FE3237"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5BACA" w14:textId="77777777" w:rsidR="00FE3237" w:rsidRDefault="00FE3237"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1B333241"/>
    <w:multiLevelType w:val="hybridMultilevel"/>
    <w:tmpl w:val="E5F0A5B4"/>
    <w:lvl w:ilvl="0" w:tplc="2BD60C3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3">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5">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3">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0">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
  </w:num>
  <w:num w:numId="3">
    <w:abstractNumId w:val="15"/>
  </w:num>
  <w:num w:numId="4">
    <w:abstractNumId w:val="13"/>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9"/>
  </w:num>
  <w:num w:numId="11">
    <w:abstractNumId w:val="5"/>
  </w:num>
  <w:num w:numId="12">
    <w:abstractNumId w:val="12"/>
  </w:num>
  <w:num w:numId="13">
    <w:abstractNumId w:val="16"/>
  </w:num>
  <w:num w:numId="14">
    <w:abstractNumId w:val="28"/>
  </w:num>
  <w:num w:numId="15">
    <w:abstractNumId w:val="26"/>
  </w:num>
  <w:num w:numId="16">
    <w:abstractNumId w:val="20"/>
  </w:num>
  <w:num w:numId="17">
    <w:abstractNumId w:val="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14"/>
  </w:num>
  <w:num w:numId="22">
    <w:abstractNumId w:val="17"/>
  </w:num>
  <w:num w:numId="23">
    <w:abstractNumId w:val="30"/>
  </w:num>
  <w:num w:numId="24">
    <w:abstractNumId w:val="10"/>
  </w:num>
  <w:num w:numId="25">
    <w:abstractNumId w:val="9"/>
  </w:num>
  <w:num w:numId="26">
    <w:abstractNumId w:val="22"/>
  </w:num>
  <w:num w:numId="27">
    <w:abstractNumId w:val="25"/>
  </w:num>
  <w:num w:numId="28">
    <w:abstractNumId w:val="4"/>
  </w:num>
  <w:num w:numId="29">
    <w:abstractNumId w:val="7"/>
  </w:num>
  <w:num w:numId="30">
    <w:abstractNumId w:val="19"/>
  </w:num>
  <w:num w:numId="31">
    <w:abstractNumId w:val="27"/>
  </w:num>
  <w:num w:numId="32">
    <w:abstractNumId w:val="8"/>
  </w:num>
  <w:num w:numId="33">
    <w:abstractNumId w:val="23"/>
  </w:num>
  <w:num w:numId="34">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99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40199"/>
    <w:rsid w:val="000428C5"/>
    <w:rsid w:val="00044A47"/>
    <w:rsid w:val="00064C5D"/>
    <w:rsid w:val="00070DF4"/>
    <w:rsid w:val="00072205"/>
    <w:rsid w:val="00074B09"/>
    <w:rsid w:val="000772E9"/>
    <w:rsid w:val="00080DD8"/>
    <w:rsid w:val="0008486A"/>
    <w:rsid w:val="00087412"/>
    <w:rsid w:val="000A474C"/>
    <w:rsid w:val="000A4EB9"/>
    <w:rsid w:val="000C24DF"/>
    <w:rsid w:val="000C404D"/>
    <w:rsid w:val="000D19F1"/>
    <w:rsid w:val="000D23AC"/>
    <w:rsid w:val="000D5F05"/>
    <w:rsid w:val="000D75B4"/>
    <w:rsid w:val="000D7EF4"/>
    <w:rsid w:val="000E2605"/>
    <w:rsid w:val="000F104B"/>
    <w:rsid w:val="000F29BC"/>
    <w:rsid w:val="000F4268"/>
    <w:rsid w:val="00105CDD"/>
    <w:rsid w:val="00111576"/>
    <w:rsid w:val="00117B95"/>
    <w:rsid w:val="001250A2"/>
    <w:rsid w:val="00125A2A"/>
    <w:rsid w:val="001329F3"/>
    <w:rsid w:val="00133748"/>
    <w:rsid w:val="00143FB7"/>
    <w:rsid w:val="00145853"/>
    <w:rsid w:val="00145970"/>
    <w:rsid w:val="0015012C"/>
    <w:rsid w:val="0015673B"/>
    <w:rsid w:val="00157959"/>
    <w:rsid w:val="00163920"/>
    <w:rsid w:val="00165F4D"/>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BDA"/>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2198"/>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5475"/>
    <w:rsid w:val="00276828"/>
    <w:rsid w:val="00277FC1"/>
    <w:rsid w:val="00281B56"/>
    <w:rsid w:val="00284563"/>
    <w:rsid w:val="00287671"/>
    <w:rsid w:val="00287CB4"/>
    <w:rsid w:val="00290595"/>
    <w:rsid w:val="002964A1"/>
    <w:rsid w:val="002A5D36"/>
    <w:rsid w:val="002B1CAA"/>
    <w:rsid w:val="002B304F"/>
    <w:rsid w:val="002B4110"/>
    <w:rsid w:val="002C2462"/>
    <w:rsid w:val="002C4424"/>
    <w:rsid w:val="002D09D7"/>
    <w:rsid w:val="002D4DB5"/>
    <w:rsid w:val="002D75C0"/>
    <w:rsid w:val="002E4C77"/>
    <w:rsid w:val="002F3E48"/>
    <w:rsid w:val="002F5093"/>
    <w:rsid w:val="002F5CEB"/>
    <w:rsid w:val="00300568"/>
    <w:rsid w:val="00306998"/>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66F6"/>
    <w:rsid w:val="003774BA"/>
    <w:rsid w:val="0038790A"/>
    <w:rsid w:val="003A309B"/>
    <w:rsid w:val="003B2E8F"/>
    <w:rsid w:val="003B6310"/>
    <w:rsid w:val="003B7BF5"/>
    <w:rsid w:val="003C500C"/>
    <w:rsid w:val="003C57B9"/>
    <w:rsid w:val="003C5EAA"/>
    <w:rsid w:val="003C74FC"/>
    <w:rsid w:val="003D75D2"/>
    <w:rsid w:val="003E433B"/>
    <w:rsid w:val="003F1619"/>
    <w:rsid w:val="003F5539"/>
    <w:rsid w:val="003F559B"/>
    <w:rsid w:val="004110B3"/>
    <w:rsid w:val="00411C96"/>
    <w:rsid w:val="00413353"/>
    <w:rsid w:val="00422308"/>
    <w:rsid w:val="004231EA"/>
    <w:rsid w:val="0042427C"/>
    <w:rsid w:val="00426730"/>
    <w:rsid w:val="00432436"/>
    <w:rsid w:val="00432729"/>
    <w:rsid w:val="00432BA0"/>
    <w:rsid w:val="004436C9"/>
    <w:rsid w:val="0045115E"/>
    <w:rsid w:val="004511C8"/>
    <w:rsid w:val="00456F78"/>
    <w:rsid w:val="00460015"/>
    <w:rsid w:val="004661DC"/>
    <w:rsid w:val="00473079"/>
    <w:rsid w:val="00473D8E"/>
    <w:rsid w:val="0048030D"/>
    <w:rsid w:val="00485A07"/>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E2EC0"/>
    <w:rsid w:val="004F181D"/>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70526"/>
    <w:rsid w:val="00575442"/>
    <w:rsid w:val="005759CB"/>
    <w:rsid w:val="005919BE"/>
    <w:rsid w:val="0059229E"/>
    <w:rsid w:val="005B0057"/>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388"/>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413C"/>
    <w:rsid w:val="006856A7"/>
    <w:rsid w:val="006873B5"/>
    <w:rsid w:val="00690E6E"/>
    <w:rsid w:val="006A7274"/>
    <w:rsid w:val="006B057B"/>
    <w:rsid w:val="006C0C11"/>
    <w:rsid w:val="006C0FBA"/>
    <w:rsid w:val="006C1477"/>
    <w:rsid w:val="006C6AFC"/>
    <w:rsid w:val="006D7C6E"/>
    <w:rsid w:val="006F038F"/>
    <w:rsid w:val="007011B0"/>
    <w:rsid w:val="0070230A"/>
    <w:rsid w:val="007024B7"/>
    <w:rsid w:val="0070458F"/>
    <w:rsid w:val="0071174A"/>
    <w:rsid w:val="0072020C"/>
    <w:rsid w:val="0072278A"/>
    <w:rsid w:val="00734BC2"/>
    <w:rsid w:val="00745957"/>
    <w:rsid w:val="00747A68"/>
    <w:rsid w:val="00760378"/>
    <w:rsid w:val="0076101A"/>
    <w:rsid w:val="00761394"/>
    <w:rsid w:val="00764924"/>
    <w:rsid w:val="00767A56"/>
    <w:rsid w:val="0077307C"/>
    <w:rsid w:val="00777B55"/>
    <w:rsid w:val="00793DEB"/>
    <w:rsid w:val="00796A4D"/>
    <w:rsid w:val="007A05D6"/>
    <w:rsid w:val="007A08F6"/>
    <w:rsid w:val="007B19D1"/>
    <w:rsid w:val="007B2A09"/>
    <w:rsid w:val="007B7C70"/>
    <w:rsid w:val="007C1C5F"/>
    <w:rsid w:val="007C4F1E"/>
    <w:rsid w:val="007C5137"/>
    <w:rsid w:val="007C60C9"/>
    <w:rsid w:val="007D2C68"/>
    <w:rsid w:val="007D2DF0"/>
    <w:rsid w:val="007D3FF1"/>
    <w:rsid w:val="007D7AC5"/>
    <w:rsid w:val="007F1C05"/>
    <w:rsid w:val="007F3D8B"/>
    <w:rsid w:val="007F43A4"/>
    <w:rsid w:val="007F4BAC"/>
    <w:rsid w:val="007F50A5"/>
    <w:rsid w:val="007F5EB9"/>
    <w:rsid w:val="007F70B6"/>
    <w:rsid w:val="00803DB8"/>
    <w:rsid w:val="00803F89"/>
    <w:rsid w:val="008053FF"/>
    <w:rsid w:val="00806AFC"/>
    <w:rsid w:val="00807370"/>
    <w:rsid w:val="00807574"/>
    <w:rsid w:val="008166F7"/>
    <w:rsid w:val="008174DB"/>
    <w:rsid w:val="00817852"/>
    <w:rsid w:val="00822687"/>
    <w:rsid w:val="0082382C"/>
    <w:rsid w:val="00824B06"/>
    <w:rsid w:val="00826AA6"/>
    <w:rsid w:val="00827200"/>
    <w:rsid w:val="00827763"/>
    <w:rsid w:val="0084529C"/>
    <w:rsid w:val="00853AC8"/>
    <w:rsid w:val="0085796D"/>
    <w:rsid w:val="008620D3"/>
    <w:rsid w:val="0086514C"/>
    <w:rsid w:val="00866140"/>
    <w:rsid w:val="00866372"/>
    <w:rsid w:val="00876E33"/>
    <w:rsid w:val="00881769"/>
    <w:rsid w:val="00886EB0"/>
    <w:rsid w:val="0089235D"/>
    <w:rsid w:val="00895AFD"/>
    <w:rsid w:val="00895C84"/>
    <w:rsid w:val="008A0E06"/>
    <w:rsid w:val="008A5370"/>
    <w:rsid w:val="008A6EF4"/>
    <w:rsid w:val="008A6F42"/>
    <w:rsid w:val="008B0852"/>
    <w:rsid w:val="008B0DC9"/>
    <w:rsid w:val="008B585D"/>
    <w:rsid w:val="008B6D80"/>
    <w:rsid w:val="008C2175"/>
    <w:rsid w:val="008C38EF"/>
    <w:rsid w:val="008D723D"/>
    <w:rsid w:val="008F1269"/>
    <w:rsid w:val="008F60B7"/>
    <w:rsid w:val="008F7441"/>
    <w:rsid w:val="009326FB"/>
    <w:rsid w:val="00937265"/>
    <w:rsid w:val="009406BA"/>
    <w:rsid w:val="00942B06"/>
    <w:rsid w:val="00942DF9"/>
    <w:rsid w:val="0095733F"/>
    <w:rsid w:val="00962220"/>
    <w:rsid w:val="00962703"/>
    <w:rsid w:val="0096577C"/>
    <w:rsid w:val="009704B3"/>
    <w:rsid w:val="00971BC5"/>
    <w:rsid w:val="00976595"/>
    <w:rsid w:val="00977432"/>
    <w:rsid w:val="00983A1B"/>
    <w:rsid w:val="00985BA8"/>
    <w:rsid w:val="00987119"/>
    <w:rsid w:val="0098784B"/>
    <w:rsid w:val="009907C0"/>
    <w:rsid w:val="00993289"/>
    <w:rsid w:val="00995A18"/>
    <w:rsid w:val="009A3A84"/>
    <w:rsid w:val="009A4175"/>
    <w:rsid w:val="009B13CD"/>
    <w:rsid w:val="009C106D"/>
    <w:rsid w:val="009C1911"/>
    <w:rsid w:val="009C1C9D"/>
    <w:rsid w:val="009C6C7F"/>
    <w:rsid w:val="009C77CA"/>
    <w:rsid w:val="009D0033"/>
    <w:rsid w:val="009D0B81"/>
    <w:rsid w:val="009E2A12"/>
    <w:rsid w:val="009E3912"/>
    <w:rsid w:val="009E5D80"/>
    <w:rsid w:val="009E78D9"/>
    <w:rsid w:val="009F4587"/>
    <w:rsid w:val="009F4A48"/>
    <w:rsid w:val="009F5DC3"/>
    <w:rsid w:val="009F73A5"/>
    <w:rsid w:val="009F7D6A"/>
    <w:rsid w:val="00A05A85"/>
    <w:rsid w:val="00A07FB6"/>
    <w:rsid w:val="00A1575A"/>
    <w:rsid w:val="00A16036"/>
    <w:rsid w:val="00A175D7"/>
    <w:rsid w:val="00A23C70"/>
    <w:rsid w:val="00A26581"/>
    <w:rsid w:val="00A27E39"/>
    <w:rsid w:val="00A311F3"/>
    <w:rsid w:val="00A31705"/>
    <w:rsid w:val="00A36FB7"/>
    <w:rsid w:val="00A44171"/>
    <w:rsid w:val="00A52940"/>
    <w:rsid w:val="00A615BF"/>
    <w:rsid w:val="00A62EBF"/>
    <w:rsid w:val="00A642BE"/>
    <w:rsid w:val="00A76FCF"/>
    <w:rsid w:val="00A81154"/>
    <w:rsid w:val="00A87173"/>
    <w:rsid w:val="00A879A7"/>
    <w:rsid w:val="00A90207"/>
    <w:rsid w:val="00A90339"/>
    <w:rsid w:val="00A9475D"/>
    <w:rsid w:val="00AA318C"/>
    <w:rsid w:val="00AB3DBC"/>
    <w:rsid w:val="00AB5910"/>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403DB"/>
    <w:rsid w:val="00B54570"/>
    <w:rsid w:val="00B623F0"/>
    <w:rsid w:val="00B632D0"/>
    <w:rsid w:val="00B66768"/>
    <w:rsid w:val="00B70168"/>
    <w:rsid w:val="00B7286F"/>
    <w:rsid w:val="00B73F65"/>
    <w:rsid w:val="00B754E7"/>
    <w:rsid w:val="00B862AA"/>
    <w:rsid w:val="00B95741"/>
    <w:rsid w:val="00B95D5D"/>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68BE"/>
    <w:rsid w:val="00CA77D6"/>
    <w:rsid w:val="00CB3734"/>
    <w:rsid w:val="00CB5F89"/>
    <w:rsid w:val="00CB60ED"/>
    <w:rsid w:val="00CC538A"/>
    <w:rsid w:val="00CD0676"/>
    <w:rsid w:val="00CD5BD8"/>
    <w:rsid w:val="00CE4549"/>
    <w:rsid w:val="00D045AE"/>
    <w:rsid w:val="00D04AA1"/>
    <w:rsid w:val="00D05DB2"/>
    <w:rsid w:val="00D06B0E"/>
    <w:rsid w:val="00D127E1"/>
    <w:rsid w:val="00D1488B"/>
    <w:rsid w:val="00D2006B"/>
    <w:rsid w:val="00D20621"/>
    <w:rsid w:val="00D25678"/>
    <w:rsid w:val="00D313CF"/>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0E3"/>
    <w:rsid w:val="00DF5417"/>
    <w:rsid w:val="00DF7A7E"/>
    <w:rsid w:val="00E00B3A"/>
    <w:rsid w:val="00E0214A"/>
    <w:rsid w:val="00E021F4"/>
    <w:rsid w:val="00E045BE"/>
    <w:rsid w:val="00E0534D"/>
    <w:rsid w:val="00E103FE"/>
    <w:rsid w:val="00E14591"/>
    <w:rsid w:val="00E23605"/>
    <w:rsid w:val="00E24393"/>
    <w:rsid w:val="00E2542F"/>
    <w:rsid w:val="00E26871"/>
    <w:rsid w:val="00E30AC8"/>
    <w:rsid w:val="00E403D0"/>
    <w:rsid w:val="00E4110F"/>
    <w:rsid w:val="00E41262"/>
    <w:rsid w:val="00E44202"/>
    <w:rsid w:val="00E46BD6"/>
    <w:rsid w:val="00E50D50"/>
    <w:rsid w:val="00E54136"/>
    <w:rsid w:val="00E54B54"/>
    <w:rsid w:val="00E54BF0"/>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4E5A"/>
    <w:rsid w:val="00ED6720"/>
    <w:rsid w:val="00EE051E"/>
    <w:rsid w:val="00EE272A"/>
    <w:rsid w:val="00EE2F5C"/>
    <w:rsid w:val="00EE3DBB"/>
    <w:rsid w:val="00EF4A59"/>
    <w:rsid w:val="00F04EB5"/>
    <w:rsid w:val="00F05EAD"/>
    <w:rsid w:val="00F06508"/>
    <w:rsid w:val="00F11D5A"/>
    <w:rsid w:val="00F268B4"/>
    <w:rsid w:val="00F4603F"/>
    <w:rsid w:val="00F52FB4"/>
    <w:rsid w:val="00F54013"/>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291A"/>
    <w:rsid w:val="00FD7EBA"/>
    <w:rsid w:val="00FE1B6E"/>
    <w:rsid w:val="00FE1D0D"/>
    <w:rsid w:val="00FE2698"/>
    <w:rsid w:val="00FE3237"/>
    <w:rsid w:val="00FE55BF"/>
    <w:rsid w:val="00FE722C"/>
    <w:rsid w:val="00FF0538"/>
    <w:rsid w:val="00FF07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7BC97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8Pp+W5/fjFhYaMgsEYhKNuO3/eQ=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VHdQl02t+L1YN7He1m/qDDOHGKI=</DigestValue>
    </Reference>
  </SignedInfo>
  <SignatureValue>cG74Wf5P/N4URWPzE/+2mon4P9Qn3AHBsf18mf5FzwYp3G8TqPHCuEsRBl6+zRV+1B8GAYAd5ReW
Q2dEyqaasqZLVOcdDeATguBbJ99AIPvJVYDQPeSoS8jevkn2iEhK5u1WSj7vCe6AbUO+i9sQFcyZ
jie+0pE+fNZkonXOjW0=</SignatureValue>
  <KeyInfo>
    <X509Data>
      <X509Certificate>MIIDvTCCAyagAwIBAgIFLwgm33cwDQYJKoZIhvcNAQEFBQAwaTELMAkGA1UEBhMCQ1oxDjAMBgNV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==</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okcqxgKFUs5oSsNHctIITSA+yEU=</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F5Rwux0HnSAs359OCN3bv0v/e1U=</DigestValue>
      </Reference>
      <Reference URI="/word/webSettings.xml?ContentType=application/vnd.openxmlformats-officedocument.wordprocessingml.webSettings+xml">
        <DigestMethod Algorithm="http://www.w3.org/2000/09/xmldsig#sha1"/>
        <DigestValue>GpZs8ofOvDRBBXu7QKgyQI30qDw=</DigestValue>
      </Reference>
      <Reference URI="/word/numbering.xml?ContentType=application/vnd.openxmlformats-officedocument.wordprocessingml.numbering+xml">
        <DigestMethod Algorithm="http://www.w3.org/2000/09/xmldsig#sha1"/>
        <DigestValue>g53F6R6h4np1clvNBRhGenZgxpc=</DigestValue>
      </Reference>
      <Reference URI="/word/styles.xml?ContentType=application/vnd.openxmlformats-officedocument.wordprocessingml.styles+xml">
        <DigestMethod Algorithm="http://www.w3.org/2000/09/xmldsig#sha1"/>
        <DigestValue>ASDW/PvLGN0dia0NEK8Ehr09wu4=</DigestValue>
      </Reference>
      <Reference URI="/word/fontTable.xml?ContentType=application/vnd.openxmlformats-officedocument.wordprocessingml.fontTable+xml">
        <DigestMethod Algorithm="http://www.w3.org/2000/09/xmldsig#sha1"/>
        <DigestValue>bkRRqvX3Wgouz/P+ZT51/Kdp1w0=</DigestValue>
      </Reference>
      <Reference URI="/word/footer2.xml?ContentType=application/vnd.openxmlformats-officedocument.wordprocessingml.footer+xml">
        <DigestMethod Algorithm="http://www.w3.org/2000/09/xmldsig#sha1"/>
        <DigestValue>B9H7rUU6L0R4qpxxx1N1GJrvPGI=</DigestValue>
      </Reference>
      <Reference URI="/word/header1.xml?ContentType=application/vnd.openxmlformats-officedocument.wordprocessingml.header+xml">
        <DigestMethod Algorithm="http://www.w3.org/2000/09/xmldsig#sha1"/>
        <DigestValue>v/6SHpg9MSAKnhAP24e7RUK1K9w=</DigestValue>
      </Reference>
      <Reference URI="/word/document.xml?ContentType=application/vnd.openxmlformats-officedocument.wordprocessingml.document.main+xml">
        <DigestMethod Algorithm="http://www.w3.org/2000/09/xmldsig#sha1"/>
        <DigestValue>O6KzM7cDhS/zWmkt2cM5ZMUR0v4=</DigestValue>
      </Reference>
      <Reference URI="/word/header2.xml?ContentType=application/vnd.openxmlformats-officedocument.wordprocessingml.header+xml">
        <DigestMethod Algorithm="http://www.w3.org/2000/09/xmldsig#sha1"/>
        <DigestValue>wl01P2655UCgR1U9bXBYr0h8dzU=</DigestValue>
      </Reference>
      <Reference URI="/word/endnotes.xml?ContentType=application/vnd.openxmlformats-officedocument.wordprocessingml.endnotes+xml">
        <DigestMethod Algorithm="http://www.w3.org/2000/09/xmldsig#sha1"/>
        <DigestValue>lVxbXmjwWa9C6WBcWH7ySszkaMU=</DigestValue>
      </Reference>
      <Reference URI="/word/footer1.xml?ContentType=application/vnd.openxmlformats-officedocument.wordprocessingml.footer+xml">
        <DigestMethod Algorithm="http://www.w3.org/2000/09/xmldsig#sha1"/>
        <DigestValue>8WO6Unq5Z0cF82Yx072mRP4ATFw=</DigestValue>
      </Reference>
      <Reference URI="/word/footnotes.xml?ContentType=application/vnd.openxmlformats-officedocument.wordprocessingml.footnotes+xml">
        <DigestMethod Algorithm="http://www.w3.org/2000/09/xmldsig#sha1"/>
        <DigestValue>kctcHwaN5brkYnBHXIQ4Ur+kJPk=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2015-09-07T09:28:25Z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2015-09-07T09:28:25Z</xd:SigningTime>
          <xd:SigningCertificate>
            <xd:Cert>
              <xd:CertDigest>
                <DigestMethod Algorithm="http://www.w3.org/2000/09/xmldsig#sha1"/>
                <DigestValue>2BfzBbG9RhNMqKuUBRlQlNVX83A=</DigestValue>
              </xd:CertDigest>
              <xd:IssuerSerial>
                <X509IssuerName>CN=MPSV CA Smart Card, O=Ministerstvo prace a socialnich veci, L=Praha, C=CZ</X509IssuerName>
                <X509SerialNumber>202000228215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http://purl.org/dc/terms/"/>
    <ds:schemaRef ds:uri="8662c659-72ab-411b-b755-fbef5cbbde18"/>
    <ds:schemaRef ds:uri="http://schemas.microsoft.com/office/2006/metadata/properties"/>
    <ds:schemaRef ds:uri="http://schemas.microsoft.com/office/2006/documentManagement/types"/>
    <ds:schemaRef ds:uri="5e6c6c5c-474c-4ef7-b7d6-59a0e77cc256"/>
    <ds:schemaRef ds:uri="http://purl.org/dc/elements/1.1/"/>
    <ds:schemaRef ds:uri="http://schemas.openxmlformats.org/package/2006/metadata/core-properties"/>
    <ds:schemaRef ds:uri="4085a4f5-5f40-4143-b221-75ee5dde648a"/>
    <ds:schemaRef ds:uri="http://www.w3.org/XML/1998/namespace"/>
    <ds:schemaRef ds:uri="http://purl.org/dc/dcmitype/"/>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AC152B73-F235-4D2D-9E3F-E4C18F02A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4727</Words>
  <Characters>27895</Characters>
  <Application>Microsoft Office Word</Application>
  <DocSecurity>4</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32557</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dc:creator>
  <cp:lastModifiedBy>Jandová Jana Ing.</cp:lastModifiedBy>
  <cp:revision>2</cp:revision>
  <cp:lastPrinted>2014-12-30T11:55:00Z</cp:lastPrinted>
  <dcterms:created xsi:type="dcterms:W3CDTF">2015-09-07T09:21:00Z</dcterms:created>
  <dcterms:modified xsi:type="dcterms:W3CDTF">2015-09-07T09:21:00Z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